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shd w:val="clear" w:color="auto" w:fill="EFF8FE" w:themeFill="background2"/>
        <w:tblCellMar>
          <w:left w:w="57" w:type="dxa"/>
          <w:right w:w="57" w:type="dxa"/>
        </w:tblCellMar>
        <w:tblLook w:val="04A0" w:firstRow="1" w:lastRow="0" w:firstColumn="1" w:lastColumn="0" w:noHBand="0" w:noVBand="1"/>
      </w:tblPr>
      <w:tblGrid>
        <w:gridCol w:w="3114"/>
        <w:gridCol w:w="6662"/>
      </w:tblGrid>
      <w:tr w:rsidR="00070142" w:rsidRPr="00845312" w14:paraId="02A0A822" w14:textId="77777777" w:rsidTr="00321450">
        <w:tc>
          <w:tcPr>
            <w:tcW w:w="3114" w:type="dxa"/>
            <w:shd w:val="clear" w:color="auto" w:fill="EFF8FE" w:themeFill="background2"/>
          </w:tcPr>
          <w:p w14:paraId="2287A351"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Organisation</w:t>
            </w:r>
          </w:p>
        </w:tc>
        <w:tc>
          <w:tcPr>
            <w:tcW w:w="6662" w:type="dxa"/>
            <w:shd w:val="clear" w:color="auto" w:fill="EFF8FE" w:themeFill="background2"/>
          </w:tcPr>
          <w:p w14:paraId="489120B5"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 xml:space="preserve">SNV </w:t>
            </w:r>
          </w:p>
        </w:tc>
      </w:tr>
      <w:tr w:rsidR="00070142" w:rsidRPr="00845312" w14:paraId="136BD9E9" w14:textId="77777777" w:rsidTr="00321450">
        <w:tc>
          <w:tcPr>
            <w:tcW w:w="3114" w:type="dxa"/>
            <w:shd w:val="clear" w:color="auto" w:fill="EFF8FE" w:themeFill="background2"/>
          </w:tcPr>
          <w:p w14:paraId="685ED4CD"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Project</w:t>
            </w:r>
          </w:p>
        </w:tc>
        <w:tc>
          <w:tcPr>
            <w:tcW w:w="6662" w:type="dxa"/>
            <w:shd w:val="clear" w:color="auto" w:fill="EFF8FE" w:themeFill="background2"/>
          </w:tcPr>
          <w:p w14:paraId="19169C03" w14:textId="4F2C2331" w:rsidR="00070142" w:rsidRPr="00845312" w:rsidRDefault="00070142" w:rsidP="00007238">
            <w:pPr>
              <w:autoSpaceDE w:val="0"/>
              <w:autoSpaceDN w:val="0"/>
              <w:adjustRightInd w:val="0"/>
              <w:spacing w:line="240" w:lineRule="auto"/>
              <w:jc w:val="both"/>
              <w:rPr>
                <w:rFonts w:ascii="Aptos Display" w:hAnsi="Aptos Display" w:cs="Calibri Light"/>
                <w:bCs/>
                <w:sz w:val="20"/>
              </w:rPr>
            </w:pPr>
            <w:r w:rsidRPr="00845312">
              <w:rPr>
                <w:rFonts w:ascii="Aptos Display" w:hAnsi="Aptos Display" w:cs="Calibri Light"/>
                <w:bCs/>
                <w:sz w:val="20"/>
              </w:rPr>
              <w:t>Power for Food Partnership Uganda Programme</w:t>
            </w:r>
          </w:p>
        </w:tc>
      </w:tr>
      <w:tr w:rsidR="00070142" w:rsidRPr="00845312" w14:paraId="1083544E" w14:textId="77777777" w:rsidTr="00321450">
        <w:tc>
          <w:tcPr>
            <w:tcW w:w="3114" w:type="dxa"/>
            <w:shd w:val="clear" w:color="auto" w:fill="EFF8FE" w:themeFill="background2"/>
          </w:tcPr>
          <w:p w14:paraId="2B9389AD"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 xml:space="preserve">Assignment  </w:t>
            </w:r>
          </w:p>
        </w:tc>
        <w:tc>
          <w:tcPr>
            <w:tcW w:w="6662" w:type="dxa"/>
            <w:shd w:val="clear" w:color="auto" w:fill="EFF8FE" w:themeFill="background2"/>
          </w:tcPr>
          <w:p w14:paraId="56157701" w14:textId="24AE0CBA" w:rsidR="00070142" w:rsidRPr="00845312" w:rsidRDefault="001D635A" w:rsidP="00007238">
            <w:pPr>
              <w:autoSpaceDE w:val="0"/>
              <w:autoSpaceDN w:val="0"/>
              <w:adjustRightInd w:val="0"/>
              <w:spacing w:line="240" w:lineRule="auto"/>
              <w:jc w:val="both"/>
              <w:rPr>
                <w:rFonts w:ascii="Aptos Display" w:hAnsi="Aptos Display" w:cs="Calibri Light"/>
                <w:bCs/>
                <w:sz w:val="20"/>
              </w:rPr>
            </w:pPr>
            <w:r w:rsidRPr="00845312">
              <w:rPr>
                <w:rFonts w:ascii="Aptos Display" w:hAnsi="Aptos Display" w:cs="Calibri Light"/>
                <w:bCs/>
                <w:sz w:val="20"/>
              </w:rPr>
              <w:t>Development and Deployment of a MEL</w:t>
            </w:r>
            <w:r w:rsidR="0089497C" w:rsidRPr="00845312">
              <w:rPr>
                <w:rFonts w:ascii="Aptos Display" w:hAnsi="Aptos Display" w:cs="Calibri Light"/>
                <w:bCs/>
                <w:sz w:val="20"/>
              </w:rPr>
              <w:t xml:space="preserve"> </w:t>
            </w:r>
            <w:r w:rsidRPr="00845312">
              <w:rPr>
                <w:rFonts w:ascii="Aptos Display" w:hAnsi="Aptos Display" w:cs="Calibri Light"/>
                <w:bCs/>
                <w:sz w:val="20"/>
              </w:rPr>
              <w:t xml:space="preserve">Platform (MIS) for Power </w:t>
            </w:r>
            <w:r w:rsidR="00397E52" w:rsidRPr="00845312">
              <w:rPr>
                <w:rFonts w:ascii="Aptos Display" w:hAnsi="Aptos Display" w:cs="Calibri Light"/>
                <w:bCs/>
                <w:sz w:val="20"/>
              </w:rPr>
              <w:t>for Food</w:t>
            </w:r>
            <w:r w:rsidRPr="00845312">
              <w:rPr>
                <w:rFonts w:ascii="Aptos Display" w:hAnsi="Aptos Display" w:cs="Calibri Light"/>
                <w:bCs/>
                <w:sz w:val="20"/>
              </w:rPr>
              <w:t xml:space="preserve"> Partnership Uganda Programme </w:t>
            </w:r>
          </w:p>
        </w:tc>
      </w:tr>
      <w:tr w:rsidR="00070142" w:rsidRPr="00845312" w14:paraId="2AE98425" w14:textId="77777777" w:rsidTr="00321450">
        <w:tc>
          <w:tcPr>
            <w:tcW w:w="3114" w:type="dxa"/>
            <w:shd w:val="clear" w:color="auto" w:fill="EFF8FE" w:themeFill="background2"/>
          </w:tcPr>
          <w:p w14:paraId="754364C3"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Duration</w:t>
            </w:r>
          </w:p>
        </w:tc>
        <w:tc>
          <w:tcPr>
            <w:tcW w:w="6662" w:type="dxa"/>
            <w:shd w:val="clear" w:color="auto" w:fill="EFF8FE" w:themeFill="background2"/>
          </w:tcPr>
          <w:p w14:paraId="357D81CE" w14:textId="5D3CB5AB" w:rsidR="00070142" w:rsidRPr="00845312" w:rsidRDefault="009537CE" w:rsidP="00007238">
            <w:pPr>
              <w:autoSpaceDE w:val="0"/>
              <w:autoSpaceDN w:val="0"/>
              <w:adjustRightInd w:val="0"/>
              <w:spacing w:line="240" w:lineRule="auto"/>
              <w:jc w:val="both"/>
              <w:rPr>
                <w:rFonts w:ascii="Aptos Display" w:hAnsi="Aptos Display" w:cs="Calibri Light"/>
                <w:bCs/>
                <w:sz w:val="20"/>
              </w:rPr>
            </w:pPr>
            <w:r w:rsidRPr="00845312">
              <w:rPr>
                <w:rFonts w:ascii="Aptos Display" w:hAnsi="Aptos Display" w:cs="Calibri Light"/>
                <w:bCs/>
                <w:color w:val="FF0000"/>
                <w:sz w:val="20"/>
              </w:rPr>
              <w:t xml:space="preserve"> </w:t>
            </w:r>
            <w:r w:rsidRPr="00845312">
              <w:rPr>
                <w:rFonts w:ascii="Aptos Display" w:hAnsi="Aptos Display" w:cs="Calibri Light"/>
                <w:bCs/>
                <w:sz w:val="20"/>
              </w:rPr>
              <w:t>12 weeks (design, configuration/development, testing, training, deployment and handover) + post-deployment maintenance and support up to December 2029</w:t>
            </w:r>
          </w:p>
        </w:tc>
      </w:tr>
      <w:tr w:rsidR="00070142" w:rsidRPr="00845312" w14:paraId="1F820089" w14:textId="77777777" w:rsidTr="00321450">
        <w:tc>
          <w:tcPr>
            <w:tcW w:w="3114" w:type="dxa"/>
            <w:shd w:val="clear" w:color="auto" w:fill="EFF8FE" w:themeFill="background2"/>
          </w:tcPr>
          <w:p w14:paraId="5B7F3DC8"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Reporting to/working with SNV focal point(s)</w:t>
            </w:r>
          </w:p>
        </w:tc>
        <w:tc>
          <w:tcPr>
            <w:tcW w:w="6662" w:type="dxa"/>
            <w:shd w:val="clear" w:color="auto" w:fill="EFF8FE" w:themeFill="background2"/>
          </w:tcPr>
          <w:p w14:paraId="3B72004B" w14:textId="77777777" w:rsidR="00070142" w:rsidRPr="00845312" w:rsidRDefault="00070142" w:rsidP="00007238">
            <w:pPr>
              <w:pStyle w:val="Listbullets"/>
              <w:numPr>
                <w:ilvl w:val="0"/>
                <w:numId w:val="0"/>
              </w:numPr>
              <w:spacing w:line="240" w:lineRule="auto"/>
              <w:jc w:val="both"/>
              <w:rPr>
                <w:rFonts w:ascii="Aptos Display" w:hAnsi="Aptos Display" w:cs="Calibri Light"/>
                <w:sz w:val="20"/>
              </w:rPr>
            </w:pPr>
            <w:r w:rsidRPr="00845312">
              <w:rPr>
                <w:rFonts w:ascii="Aptos Display" w:hAnsi="Aptos Display" w:cs="Calibri Light"/>
                <w:sz w:val="20"/>
              </w:rPr>
              <w:t>Programme Manager and Systems Transformation/ MEL Advisor, Power for Food Partnership Uganda</w:t>
            </w:r>
          </w:p>
        </w:tc>
      </w:tr>
      <w:tr w:rsidR="00070142" w:rsidRPr="00845312" w14:paraId="442891FF" w14:textId="77777777" w:rsidTr="00321450">
        <w:tc>
          <w:tcPr>
            <w:tcW w:w="3114" w:type="dxa"/>
            <w:shd w:val="clear" w:color="auto" w:fill="EFF8FE" w:themeFill="background2"/>
          </w:tcPr>
          <w:p w14:paraId="595B3F97" w14:textId="77777777" w:rsidR="00070142" w:rsidRPr="00845312" w:rsidRDefault="00070142" w:rsidP="00007238">
            <w:pPr>
              <w:autoSpaceDE w:val="0"/>
              <w:autoSpaceDN w:val="0"/>
              <w:adjustRightInd w:val="0"/>
              <w:spacing w:line="240" w:lineRule="auto"/>
              <w:jc w:val="both"/>
              <w:rPr>
                <w:rFonts w:ascii="Aptos Display" w:hAnsi="Aptos Display" w:cs="Calibri Light"/>
                <w:b/>
                <w:sz w:val="20"/>
              </w:rPr>
            </w:pPr>
            <w:r w:rsidRPr="00845312">
              <w:rPr>
                <w:rFonts w:ascii="Aptos Display" w:hAnsi="Aptos Display" w:cs="Calibri Light"/>
                <w:b/>
                <w:sz w:val="20"/>
              </w:rPr>
              <w:t>Proposed starting date</w:t>
            </w:r>
          </w:p>
        </w:tc>
        <w:tc>
          <w:tcPr>
            <w:tcW w:w="6662" w:type="dxa"/>
            <w:shd w:val="clear" w:color="auto" w:fill="EFF8FE" w:themeFill="background2"/>
          </w:tcPr>
          <w:p w14:paraId="1CA36A0F" w14:textId="1268380B" w:rsidR="00070142" w:rsidRPr="00845312" w:rsidRDefault="00EC67BA" w:rsidP="00007238">
            <w:pPr>
              <w:spacing w:line="240" w:lineRule="auto"/>
              <w:jc w:val="both"/>
              <w:rPr>
                <w:rFonts w:ascii="Aptos Display" w:hAnsi="Aptos Display" w:cs="Calibri Light"/>
                <w:b/>
                <w:sz w:val="20"/>
              </w:rPr>
            </w:pPr>
            <w:r w:rsidRPr="00845312">
              <w:rPr>
                <w:rFonts w:ascii="Aptos Display" w:hAnsi="Aptos Display" w:cs="Calibri Light"/>
                <w:b/>
                <w:sz w:val="20"/>
              </w:rPr>
              <w:t>21</w:t>
            </w:r>
            <w:r w:rsidRPr="00845312">
              <w:rPr>
                <w:rFonts w:ascii="Aptos Display" w:hAnsi="Aptos Display" w:cs="Calibri Light"/>
                <w:b/>
                <w:sz w:val="20"/>
                <w:vertAlign w:val="superscript"/>
              </w:rPr>
              <w:t>st</w:t>
            </w:r>
            <w:r w:rsidRPr="00845312">
              <w:rPr>
                <w:rFonts w:ascii="Aptos Display" w:hAnsi="Aptos Display" w:cs="Calibri Light"/>
                <w:b/>
                <w:sz w:val="20"/>
              </w:rPr>
              <w:t xml:space="preserve"> September 2026</w:t>
            </w:r>
          </w:p>
        </w:tc>
      </w:tr>
    </w:tbl>
    <w:p w14:paraId="2143F68B" w14:textId="0278AE97" w:rsidR="00321450" w:rsidRPr="00845312" w:rsidRDefault="005D5ADB" w:rsidP="007C4190">
      <w:pPr>
        <w:pStyle w:val="Heading1"/>
        <w:numPr>
          <w:ilvl w:val="0"/>
          <w:numId w:val="11"/>
        </w:numPr>
        <w:spacing w:line="240" w:lineRule="auto"/>
        <w:jc w:val="both"/>
        <w:rPr>
          <w:rFonts w:ascii="Aptos Display" w:hAnsi="Aptos Display" w:cs="Calibri Light"/>
          <w:sz w:val="20"/>
        </w:rPr>
      </w:pPr>
      <w:r w:rsidRPr="00845312">
        <w:rPr>
          <w:rFonts w:ascii="Aptos Display" w:hAnsi="Aptos Display" w:cs="Calibri Light"/>
          <w:sz w:val="20"/>
        </w:rPr>
        <w:t>About SNV</w:t>
      </w:r>
    </w:p>
    <w:p w14:paraId="3C22724C" w14:textId="3719DC0E" w:rsidR="00E56C9B" w:rsidRPr="00845312" w:rsidRDefault="005D5ADB" w:rsidP="00007238">
      <w:pPr>
        <w:pStyle w:val="Heading1"/>
        <w:numPr>
          <w:ilvl w:val="0"/>
          <w:numId w:val="0"/>
        </w:numPr>
        <w:spacing w:line="240" w:lineRule="auto"/>
        <w:jc w:val="both"/>
        <w:rPr>
          <w:rFonts w:ascii="Aptos Display" w:hAnsi="Aptos Display" w:cs="Calibri Light"/>
          <w:b w:val="0"/>
          <w:bCs/>
          <w:sz w:val="20"/>
        </w:rPr>
      </w:pPr>
      <w:r w:rsidRPr="00845312">
        <w:rPr>
          <w:rFonts w:ascii="Aptos Display" w:hAnsi="Aptos Display" w:cs="Calibri Light"/>
          <w:b w:val="0"/>
          <w:bCs/>
          <w:sz w:val="20"/>
        </w:rPr>
        <w:t xml:space="preserve">SNV is a global development partner rooted in the African and Asian countries where we operate. With 60 years of experience and a team of approximately 1,600 people, it is our mission to strengthen capacities and </w:t>
      </w:r>
      <w:r w:rsidR="00AE4312" w:rsidRPr="00845312">
        <w:rPr>
          <w:rFonts w:ascii="Aptos Display" w:hAnsi="Aptos Display" w:cs="Calibri Light"/>
          <w:b w:val="0"/>
          <w:bCs/>
          <w:sz w:val="20"/>
        </w:rPr>
        <w:t>catalyse</w:t>
      </w:r>
      <w:r w:rsidRPr="00845312">
        <w:rPr>
          <w:rFonts w:ascii="Aptos Display" w:hAnsi="Aptos Display" w:cs="Calibri Light"/>
          <w:b w:val="0"/>
          <w:bCs/>
          <w:sz w:val="20"/>
        </w:rPr>
        <w:t xml:space="preserve"> partnerships that transform the agri-food, energy, and water systems to enable sustainable and more equitable lives for all.</w:t>
      </w:r>
      <w:r w:rsidR="00CB7C26" w:rsidRPr="00845312">
        <w:rPr>
          <w:rFonts w:ascii="Aptos Display" w:hAnsi="Aptos Display" w:cs="Calibri Light"/>
          <w:b w:val="0"/>
          <w:bCs/>
          <w:sz w:val="20"/>
        </w:rPr>
        <w:t xml:space="preserve"> </w:t>
      </w:r>
      <w:r w:rsidRPr="00845312">
        <w:rPr>
          <w:rFonts w:ascii="Aptos Display" w:hAnsi="Aptos Display" w:cs="Calibri Light"/>
          <w:b w:val="0"/>
          <w:bCs/>
          <w:sz w:val="20"/>
        </w:rPr>
        <w:t xml:space="preserve">In Uganda, SNV has maintained a long-term presence since 1989 and works closely with government institutions, civil society organisations, private sector actors, and farmer organisations to address systemic barriers to inclusive and sustainable development. </w:t>
      </w:r>
    </w:p>
    <w:p w14:paraId="0A34F7D2" w14:textId="74631275" w:rsidR="005D5ADB" w:rsidRPr="00845312" w:rsidRDefault="005D5ADB" w:rsidP="007C4190">
      <w:pPr>
        <w:pStyle w:val="Heading1"/>
        <w:numPr>
          <w:ilvl w:val="0"/>
          <w:numId w:val="11"/>
        </w:numPr>
        <w:spacing w:line="240" w:lineRule="auto"/>
        <w:jc w:val="both"/>
        <w:rPr>
          <w:rFonts w:ascii="Aptos Display" w:hAnsi="Aptos Display" w:cs="Calibri Light"/>
          <w:sz w:val="20"/>
        </w:rPr>
      </w:pPr>
      <w:r w:rsidRPr="00845312">
        <w:rPr>
          <w:rFonts w:ascii="Aptos Display" w:hAnsi="Aptos Display" w:cs="Calibri Light"/>
          <w:sz w:val="20"/>
        </w:rPr>
        <w:t>Background and Objectives of Assignment</w:t>
      </w:r>
    </w:p>
    <w:p w14:paraId="2D13F0BB" w14:textId="37AA3D01" w:rsidR="005D5ADB" w:rsidRPr="00845312" w:rsidRDefault="005D5ADB"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The Power for Food Partnership Programme (2025–2029) is a five-year, multi-country initiative implemented by SNV in Uganda, Ethiopia, Rwanda, and Kenya, with funding from the IKEA Foundation. The programme addresses a set of deeply interconnected development challenges: persistent poverty, vulnerability to climate shocks, ecological degradation, rising social inequalities, declining food security, and barriers to a just energy transition. </w:t>
      </w:r>
    </w:p>
    <w:p w14:paraId="36A47439" w14:textId="7F0ABA60" w:rsidR="005D5ADB" w:rsidRPr="00845312" w:rsidRDefault="005D5ADB" w:rsidP="00007238">
      <w:pPr>
        <w:spacing w:line="240" w:lineRule="auto"/>
        <w:jc w:val="both"/>
        <w:rPr>
          <w:rFonts w:ascii="Aptos Display" w:hAnsi="Aptos Display" w:cs="Calibri Light"/>
          <w:sz w:val="20"/>
        </w:rPr>
      </w:pPr>
      <w:r w:rsidRPr="00845312">
        <w:rPr>
          <w:rFonts w:ascii="Aptos Display" w:hAnsi="Aptos Display" w:cs="Calibri Light"/>
          <w:sz w:val="20"/>
        </w:rPr>
        <w:t>Although energy and agri-food systems are inherently interdependent, past interventions have largely been fragmented, short-term, and uncoordinated. This siloed approach has led to inefficiencies and, in some cases, counterproductive outcomes. Recognising this, SNV and the IKEA Foundation are championing a nexus approach, bridging Regenerative Agriculture (RA) and Productive Use of Renewable Energy (PURE) to catalyse transformation within agri-food systems.</w:t>
      </w:r>
    </w:p>
    <w:p w14:paraId="5E0B888B" w14:textId="77777777" w:rsidR="005D5ADB" w:rsidRPr="00845312" w:rsidRDefault="005D5ADB" w:rsidP="00007238">
      <w:pPr>
        <w:spacing w:line="240" w:lineRule="auto"/>
        <w:jc w:val="both"/>
        <w:rPr>
          <w:rFonts w:ascii="Aptos Display" w:hAnsi="Aptos Display" w:cs="Calibri Light"/>
          <w:sz w:val="20"/>
        </w:rPr>
      </w:pPr>
    </w:p>
    <w:p w14:paraId="3DED6E1F" w14:textId="6E98D3B1" w:rsidR="005D5ADB" w:rsidRPr="00845312" w:rsidRDefault="005D5ADB"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 xml:space="preserve">Vision and Mission </w:t>
      </w:r>
    </w:p>
    <w:p w14:paraId="58A68343" w14:textId="77777777" w:rsidR="005D5ADB" w:rsidRPr="00845312" w:rsidRDefault="005D5ADB" w:rsidP="007C4190">
      <w:pPr>
        <w:pStyle w:val="Default"/>
        <w:numPr>
          <w:ilvl w:val="0"/>
          <w:numId w:val="8"/>
        </w:numPr>
        <w:jc w:val="both"/>
        <w:rPr>
          <w:rFonts w:ascii="Aptos Display" w:hAnsi="Aptos Display" w:cs="Calibri Light"/>
          <w:sz w:val="20"/>
          <w:szCs w:val="20"/>
          <w:lang w:val="en-GB"/>
        </w:rPr>
      </w:pPr>
      <w:r w:rsidRPr="00845312">
        <w:rPr>
          <w:rFonts w:ascii="Aptos Display" w:hAnsi="Aptos Display" w:cs="Calibri Light"/>
          <w:b/>
          <w:bCs/>
          <w:sz w:val="20"/>
          <w:szCs w:val="20"/>
          <w:lang w:val="en-GB"/>
        </w:rPr>
        <w:t>Vision:</w:t>
      </w:r>
      <w:r w:rsidRPr="00845312">
        <w:rPr>
          <w:rFonts w:ascii="Aptos Display" w:hAnsi="Aptos Display" w:cs="Calibri Light"/>
          <w:sz w:val="20"/>
          <w:szCs w:val="20"/>
          <w:lang w:val="en-GB"/>
        </w:rPr>
        <w:t xml:space="preserve"> To achieve renewable energy–driven, resilient food systems where people have equitable opportunities to thrive sustainably. </w:t>
      </w:r>
    </w:p>
    <w:p w14:paraId="07067FAE" w14:textId="44AF758F" w:rsidR="005D5ADB" w:rsidRPr="00845312" w:rsidRDefault="005D5ADB" w:rsidP="007C4190">
      <w:pPr>
        <w:pStyle w:val="Default"/>
        <w:numPr>
          <w:ilvl w:val="0"/>
          <w:numId w:val="8"/>
        </w:numPr>
        <w:jc w:val="both"/>
        <w:rPr>
          <w:rFonts w:ascii="Aptos Display" w:hAnsi="Aptos Display" w:cs="Calibri Light"/>
          <w:sz w:val="20"/>
          <w:szCs w:val="20"/>
          <w:lang w:val="en-GB"/>
        </w:rPr>
      </w:pPr>
      <w:r w:rsidRPr="00845312">
        <w:rPr>
          <w:rFonts w:ascii="Aptos Display" w:hAnsi="Aptos Display" w:cs="Calibri Light"/>
          <w:b/>
          <w:bCs/>
          <w:sz w:val="20"/>
          <w:szCs w:val="20"/>
          <w:lang w:val="en-GB"/>
        </w:rPr>
        <w:t>Mission:</w:t>
      </w:r>
      <w:r w:rsidRPr="00845312">
        <w:rPr>
          <w:rFonts w:ascii="Aptos Display" w:hAnsi="Aptos Display" w:cs="Calibri Light"/>
          <w:sz w:val="20"/>
          <w:szCs w:val="20"/>
          <w:lang w:val="en-GB"/>
        </w:rPr>
        <w:t xml:space="preserve"> To </w:t>
      </w:r>
      <w:r w:rsidR="00D518B2" w:rsidRPr="00845312">
        <w:rPr>
          <w:rFonts w:ascii="Aptos Display" w:hAnsi="Aptos Display" w:cs="Calibri Light"/>
          <w:sz w:val="20"/>
          <w:szCs w:val="20"/>
          <w:lang w:val="en-GB"/>
        </w:rPr>
        <w:t>catalyse</w:t>
      </w:r>
      <w:r w:rsidRPr="00845312">
        <w:rPr>
          <w:rFonts w:ascii="Aptos Display" w:hAnsi="Aptos Display" w:cs="Calibri Light"/>
          <w:sz w:val="20"/>
          <w:szCs w:val="20"/>
          <w:lang w:val="en-GB"/>
        </w:rPr>
        <w:t xml:space="preserve"> partnerships and strengthen capacities to transform the agri-food system in Uganda by enabling ecosystem actors</w:t>
      </w:r>
      <w:r w:rsidR="00EA7C73"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especially smallholder farmers and SMEs</w:t>
      </w:r>
      <w:r w:rsidR="00EA7C73"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to adopt regenerative practices powered by renewable energy.</w:t>
      </w:r>
    </w:p>
    <w:p w14:paraId="1D60E7C5" w14:textId="77777777" w:rsidR="006E483B" w:rsidRPr="00845312" w:rsidRDefault="006E483B" w:rsidP="00007238">
      <w:pPr>
        <w:pStyle w:val="Default"/>
        <w:jc w:val="both"/>
        <w:rPr>
          <w:rFonts w:ascii="Aptos Display" w:hAnsi="Aptos Display" w:cs="Calibri Light"/>
          <w:b/>
          <w:bCs/>
          <w:sz w:val="20"/>
          <w:szCs w:val="20"/>
          <w:lang w:val="en-GB"/>
        </w:rPr>
      </w:pPr>
    </w:p>
    <w:p w14:paraId="48AF0B6E" w14:textId="71593534" w:rsidR="005D5ADB" w:rsidRPr="00845312" w:rsidRDefault="005D5ADB"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 xml:space="preserve">Programme Pathways </w:t>
      </w:r>
    </w:p>
    <w:p w14:paraId="7E565FA9" w14:textId="77777777" w:rsidR="005D5ADB" w:rsidRPr="00845312" w:rsidRDefault="005D5ADB" w:rsidP="00007238">
      <w:pPr>
        <w:pStyle w:val="Default"/>
        <w:jc w:val="both"/>
        <w:rPr>
          <w:rFonts w:ascii="Aptos Display" w:hAnsi="Aptos Display" w:cs="Calibri Light"/>
          <w:sz w:val="20"/>
          <w:szCs w:val="20"/>
          <w:lang w:val="en-GB"/>
        </w:rPr>
      </w:pPr>
      <w:r w:rsidRPr="00845312">
        <w:rPr>
          <w:rFonts w:ascii="Aptos Display" w:hAnsi="Aptos Display" w:cs="Calibri Light"/>
          <w:sz w:val="20"/>
          <w:szCs w:val="20"/>
          <w:lang w:val="en-GB"/>
        </w:rPr>
        <w:t xml:space="preserve">The Partnership advances transformation through three interlinked pathways: </w:t>
      </w:r>
    </w:p>
    <w:p w14:paraId="52A0DB64" w14:textId="6A1FFEA4" w:rsidR="005D5ADB" w:rsidRPr="00845312" w:rsidRDefault="005D5ADB" w:rsidP="007C4190">
      <w:pPr>
        <w:pStyle w:val="Default"/>
        <w:numPr>
          <w:ilvl w:val="0"/>
          <w:numId w:val="9"/>
        </w:numPr>
        <w:spacing w:after="54"/>
        <w:jc w:val="both"/>
        <w:rPr>
          <w:rFonts w:ascii="Aptos Display" w:hAnsi="Aptos Display" w:cs="Calibri Light"/>
          <w:sz w:val="20"/>
          <w:szCs w:val="20"/>
          <w:lang w:val="en-GB"/>
        </w:rPr>
      </w:pPr>
      <w:r w:rsidRPr="00845312">
        <w:rPr>
          <w:rFonts w:ascii="Aptos Display" w:hAnsi="Aptos Display" w:cs="Calibri Light"/>
          <w:b/>
          <w:bCs/>
          <w:sz w:val="20"/>
          <w:szCs w:val="20"/>
          <w:lang w:val="en-GB"/>
        </w:rPr>
        <w:t>LEARN</w:t>
      </w:r>
      <w:r w:rsidR="0085034B"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Practice</w:t>
      </w:r>
      <w:r w:rsidR="0085034B"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based learning and evidence generation through cross</w:t>
      </w:r>
      <w:r w:rsidR="0085034B"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 xml:space="preserve">border knowledge exchange and embedding systems transformation mindsets. </w:t>
      </w:r>
    </w:p>
    <w:p w14:paraId="000D750E" w14:textId="036CEF5F" w:rsidR="005D5ADB" w:rsidRPr="00845312" w:rsidRDefault="005D5ADB" w:rsidP="007C4190">
      <w:pPr>
        <w:pStyle w:val="Default"/>
        <w:numPr>
          <w:ilvl w:val="0"/>
          <w:numId w:val="9"/>
        </w:numPr>
        <w:spacing w:after="54"/>
        <w:jc w:val="both"/>
        <w:rPr>
          <w:rFonts w:ascii="Aptos Display" w:hAnsi="Aptos Display" w:cs="Calibri Light"/>
          <w:sz w:val="20"/>
          <w:szCs w:val="20"/>
          <w:lang w:val="en-GB"/>
        </w:rPr>
      </w:pPr>
      <w:r w:rsidRPr="00845312">
        <w:rPr>
          <w:rFonts w:ascii="Aptos Display" w:hAnsi="Aptos Display" w:cs="Calibri Light"/>
          <w:b/>
          <w:bCs/>
          <w:sz w:val="20"/>
          <w:szCs w:val="20"/>
          <w:lang w:val="en-GB"/>
        </w:rPr>
        <w:t>LINK</w:t>
      </w:r>
      <w:r w:rsidR="0085034B"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Action</w:t>
      </w:r>
      <w:r w:rsidR="0085034B"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oriented collaboration among system actors, nurturing RA</w:t>
      </w:r>
      <w:r w:rsidR="0085034B" w:rsidRPr="00845312">
        <w:rPr>
          <w:rFonts w:ascii="Aptos Display" w:hAnsi="Aptos Display" w:cs="Calibri Light"/>
          <w:sz w:val="20"/>
          <w:szCs w:val="20"/>
          <w:lang w:val="en-GB"/>
        </w:rPr>
        <w:t>-</w:t>
      </w:r>
      <w:r w:rsidRPr="00845312">
        <w:rPr>
          <w:rFonts w:ascii="Aptos Display" w:hAnsi="Aptos Display" w:cs="Calibri Light"/>
          <w:sz w:val="20"/>
          <w:szCs w:val="20"/>
          <w:lang w:val="en-GB"/>
        </w:rPr>
        <w:t xml:space="preserve">PURE nexus champions and convening regional and global partners. </w:t>
      </w:r>
    </w:p>
    <w:p w14:paraId="686E6B75" w14:textId="392A1226" w:rsidR="005D5ADB" w:rsidRPr="00845312" w:rsidRDefault="005D5ADB" w:rsidP="007C4190">
      <w:pPr>
        <w:pStyle w:val="Default"/>
        <w:numPr>
          <w:ilvl w:val="0"/>
          <w:numId w:val="9"/>
        </w:numPr>
        <w:spacing w:after="54"/>
        <w:jc w:val="both"/>
        <w:rPr>
          <w:rFonts w:ascii="Aptos Display" w:hAnsi="Aptos Display" w:cs="Calibri Light"/>
          <w:sz w:val="20"/>
          <w:szCs w:val="20"/>
          <w:lang w:val="en-GB"/>
        </w:rPr>
      </w:pPr>
      <w:r w:rsidRPr="00845312">
        <w:rPr>
          <w:rFonts w:ascii="Aptos Display" w:hAnsi="Aptos Display" w:cs="Calibri Light"/>
          <w:b/>
          <w:bCs/>
          <w:sz w:val="20"/>
          <w:szCs w:val="20"/>
          <w:lang w:val="en-GB"/>
        </w:rPr>
        <w:t>LEVERAGE</w:t>
      </w:r>
      <w:r w:rsidR="00A34455" w:rsidRPr="00845312">
        <w:rPr>
          <w:rFonts w:ascii="Aptos Display" w:hAnsi="Aptos Display" w:cs="Calibri Light"/>
          <w:sz w:val="20"/>
          <w:szCs w:val="20"/>
          <w:lang w:val="en-GB"/>
        </w:rPr>
        <w:t xml:space="preserve">: </w:t>
      </w:r>
      <w:r w:rsidRPr="00845312">
        <w:rPr>
          <w:rFonts w:ascii="Aptos Display" w:hAnsi="Aptos Display" w:cs="Calibri Light"/>
          <w:sz w:val="20"/>
          <w:szCs w:val="20"/>
          <w:lang w:val="en-GB"/>
        </w:rPr>
        <w:t xml:space="preserve">Embedding nexus approaches into policy and practice, influencing investment flows, and strengthening local actors’ organizational capacities. </w:t>
      </w:r>
    </w:p>
    <w:p w14:paraId="6F1D4610" w14:textId="04CDE962" w:rsidR="005D5ADB" w:rsidRPr="00845312" w:rsidRDefault="005D5ADB"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P4FP Uganda Programme Partner Ecosystem</w:t>
      </w:r>
    </w:p>
    <w:p w14:paraId="485438C7" w14:textId="701D158E" w:rsidR="000A63F5" w:rsidRPr="00845312" w:rsidRDefault="005D5ADB" w:rsidP="00007238">
      <w:pPr>
        <w:pStyle w:val="Default"/>
        <w:jc w:val="both"/>
        <w:rPr>
          <w:rFonts w:ascii="Aptos Display" w:eastAsia="Calibri Light" w:hAnsi="Aptos Display" w:cs="Calibri Light"/>
          <w:sz w:val="20"/>
          <w:szCs w:val="20"/>
          <w:lang w:val="en-GB"/>
        </w:rPr>
      </w:pPr>
      <w:r w:rsidRPr="00845312">
        <w:rPr>
          <w:rFonts w:ascii="Aptos Display" w:eastAsia="Calibri Light" w:hAnsi="Aptos Display" w:cs="Calibri Light"/>
          <w:sz w:val="20"/>
          <w:szCs w:val="20"/>
          <w:lang w:val="en-GB"/>
        </w:rPr>
        <w:t xml:space="preserve">Power for Food Partnership </w:t>
      </w:r>
      <w:r w:rsidR="008706F8" w:rsidRPr="00845312">
        <w:rPr>
          <w:rFonts w:ascii="Aptos Display" w:eastAsia="Calibri Light" w:hAnsi="Aptos Display" w:cs="Calibri Light"/>
          <w:sz w:val="20"/>
          <w:szCs w:val="20"/>
          <w:lang w:val="en-GB"/>
        </w:rPr>
        <w:t xml:space="preserve">(P4FP) </w:t>
      </w:r>
      <w:r w:rsidRPr="00845312">
        <w:rPr>
          <w:rFonts w:ascii="Aptos Display" w:eastAsia="Calibri Light" w:hAnsi="Aptos Display" w:cs="Calibri Light"/>
          <w:sz w:val="20"/>
          <w:szCs w:val="20"/>
          <w:lang w:val="en-GB"/>
        </w:rPr>
        <w:t>works primarily with and through key partners at strategic, national, and subnational level</w:t>
      </w:r>
      <w:r w:rsidR="00B773AC" w:rsidRPr="00845312">
        <w:rPr>
          <w:rFonts w:ascii="Aptos Display" w:eastAsia="Calibri Light" w:hAnsi="Aptos Display" w:cs="Calibri Light"/>
          <w:sz w:val="20"/>
          <w:szCs w:val="20"/>
          <w:lang w:val="en-GB"/>
        </w:rPr>
        <w:t xml:space="preserve"> </w:t>
      </w:r>
      <w:r w:rsidRPr="00845312">
        <w:rPr>
          <w:rFonts w:ascii="Aptos Display" w:eastAsia="Calibri Light" w:hAnsi="Aptos Display" w:cs="Calibri Light"/>
          <w:sz w:val="20"/>
          <w:szCs w:val="20"/>
          <w:lang w:val="en-GB"/>
        </w:rPr>
        <w:t>to ensure localised buy</w:t>
      </w:r>
      <w:r w:rsidR="007176D6" w:rsidRPr="00845312">
        <w:rPr>
          <w:rFonts w:ascii="Aptos Display" w:eastAsia="Calibri Light" w:hAnsi="Aptos Display" w:cs="Calibri Light"/>
          <w:sz w:val="20"/>
          <w:szCs w:val="20"/>
          <w:lang w:val="en-GB"/>
        </w:rPr>
        <w:t xml:space="preserve"> </w:t>
      </w:r>
      <w:r w:rsidRPr="00845312">
        <w:rPr>
          <w:rFonts w:ascii="Aptos Display" w:eastAsia="Calibri Light" w:hAnsi="Aptos Display" w:cs="Calibri Light"/>
          <w:sz w:val="20"/>
          <w:szCs w:val="20"/>
          <w:lang w:val="en-GB"/>
        </w:rPr>
        <w:t xml:space="preserve">in and </w:t>
      </w:r>
      <w:r w:rsidR="00B80C04" w:rsidRPr="00845312">
        <w:rPr>
          <w:rFonts w:ascii="Aptos Display" w:eastAsia="Calibri Light" w:hAnsi="Aptos Display" w:cs="Calibri Light"/>
          <w:sz w:val="20"/>
          <w:szCs w:val="20"/>
          <w:lang w:val="en-GB"/>
        </w:rPr>
        <w:t>long-term</w:t>
      </w:r>
      <w:r w:rsidRPr="00845312">
        <w:rPr>
          <w:rFonts w:ascii="Aptos Display" w:eastAsia="Calibri Light" w:hAnsi="Aptos Display" w:cs="Calibri Light"/>
          <w:sz w:val="20"/>
          <w:szCs w:val="20"/>
          <w:lang w:val="en-GB"/>
        </w:rPr>
        <w:t xml:space="preserve"> commitment beyond the programme’s duration. </w:t>
      </w:r>
    </w:p>
    <w:p w14:paraId="12EB60E3" w14:textId="240AD6BB" w:rsidR="00282C07" w:rsidRPr="00845312" w:rsidRDefault="005D5ADB" w:rsidP="0094519F">
      <w:pPr>
        <w:pStyle w:val="Default"/>
        <w:jc w:val="both"/>
        <w:rPr>
          <w:rFonts w:ascii="Aptos Display" w:hAnsi="Aptos Display" w:cs="Calibri Light"/>
          <w:sz w:val="20"/>
          <w:szCs w:val="20"/>
          <w:lang w:val="en-GB"/>
        </w:rPr>
      </w:pPr>
      <w:r w:rsidRPr="00845312">
        <w:rPr>
          <w:rFonts w:ascii="Aptos Display" w:eastAsia="Calibri Light" w:hAnsi="Aptos Display" w:cs="Calibri Light"/>
          <w:sz w:val="20"/>
          <w:szCs w:val="20"/>
          <w:lang w:val="en-GB"/>
        </w:rPr>
        <w:t xml:space="preserve">The </w:t>
      </w:r>
      <w:r w:rsidR="00600D80" w:rsidRPr="00845312">
        <w:rPr>
          <w:rFonts w:ascii="Aptos Display" w:eastAsia="Calibri Light" w:hAnsi="Aptos Display" w:cs="Calibri Light"/>
          <w:sz w:val="20"/>
          <w:szCs w:val="20"/>
          <w:lang w:val="en-GB"/>
        </w:rPr>
        <w:t xml:space="preserve">Program </w:t>
      </w:r>
      <w:r w:rsidR="005D7760" w:rsidRPr="00845312">
        <w:rPr>
          <w:rFonts w:ascii="Aptos Display" w:eastAsia="Calibri Light" w:hAnsi="Aptos Display" w:cs="Calibri Light"/>
          <w:sz w:val="20"/>
          <w:szCs w:val="20"/>
          <w:lang w:val="en-GB"/>
        </w:rPr>
        <w:t>operates</w:t>
      </w:r>
      <w:r w:rsidRPr="00845312">
        <w:rPr>
          <w:rFonts w:ascii="Aptos Display" w:eastAsia="Calibri Light" w:hAnsi="Aptos Display" w:cs="Calibri Light"/>
          <w:sz w:val="20"/>
          <w:szCs w:val="20"/>
          <w:lang w:val="en-GB"/>
        </w:rPr>
        <w:t xml:space="preserve"> </w:t>
      </w:r>
      <w:r w:rsidR="005A3937" w:rsidRPr="00845312">
        <w:rPr>
          <w:rFonts w:ascii="Aptos Display" w:eastAsia="Calibri Light" w:hAnsi="Aptos Display" w:cs="Calibri Light"/>
          <w:sz w:val="20"/>
          <w:szCs w:val="20"/>
          <w:lang w:val="en-GB"/>
        </w:rPr>
        <w:t>in partnership</w:t>
      </w:r>
      <w:r w:rsidR="00224DF6" w:rsidRPr="00845312">
        <w:rPr>
          <w:rFonts w:ascii="Aptos Display" w:eastAsia="Calibri Light" w:hAnsi="Aptos Display" w:cs="Calibri Light"/>
          <w:sz w:val="20"/>
          <w:szCs w:val="20"/>
          <w:lang w:val="en-GB"/>
        </w:rPr>
        <w:t xml:space="preserve"> </w:t>
      </w:r>
      <w:r w:rsidR="00B80C04" w:rsidRPr="00845312">
        <w:rPr>
          <w:rFonts w:ascii="Aptos Display" w:eastAsia="Calibri Light" w:hAnsi="Aptos Display" w:cs="Calibri Light"/>
          <w:sz w:val="20"/>
          <w:szCs w:val="20"/>
          <w:lang w:val="en-GB"/>
        </w:rPr>
        <w:t>with eight</w:t>
      </w:r>
      <w:r w:rsidRPr="00845312">
        <w:rPr>
          <w:rFonts w:ascii="Aptos Display" w:eastAsia="Calibri Light" w:hAnsi="Aptos Display" w:cs="Calibri Light"/>
          <w:sz w:val="20"/>
          <w:szCs w:val="20"/>
          <w:lang w:val="en-GB"/>
        </w:rPr>
        <w:t xml:space="preserve"> implementing partners, each contributing distinct technical expertise and geographic coverage across the programme's 15 target districts in the Central</w:t>
      </w:r>
      <w:r w:rsidRPr="00845312">
        <w:rPr>
          <w:rFonts w:ascii="Aptos Display" w:hAnsi="Aptos Display" w:cs="Calibri Light"/>
          <w:sz w:val="20"/>
          <w:szCs w:val="20"/>
          <w:lang w:val="en-GB"/>
        </w:rPr>
        <w:t xml:space="preserve"> (</w:t>
      </w:r>
      <w:r w:rsidRPr="00845312">
        <w:rPr>
          <w:rFonts w:ascii="Aptos Display" w:eastAsia="Calibri Light" w:hAnsi="Aptos Display" w:cs="Calibri Light"/>
          <w:sz w:val="20"/>
          <w:szCs w:val="20"/>
          <w:lang w:val="en-GB"/>
        </w:rPr>
        <w:t xml:space="preserve">Masaka, Mpigi, Mubende, Luwero, Nakasongola, and Kayunga), Western (Mbarara, Kabarole, Isingiro, Kasese, and Ntungamo), Eastern (Mbale, Iganga, and Jinja), and Lango regions (Lira). These partners </w:t>
      </w:r>
      <w:r w:rsidR="00B80C04" w:rsidRPr="00845312">
        <w:rPr>
          <w:rFonts w:ascii="Aptos Display" w:eastAsia="Calibri Light" w:hAnsi="Aptos Display" w:cs="Calibri Light"/>
          <w:sz w:val="20"/>
          <w:szCs w:val="20"/>
          <w:lang w:val="en-GB"/>
        </w:rPr>
        <w:t>include</w:t>
      </w:r>
      <w:r w:rsidRPr="00845312">
        <w:rPr>
          <w:rFonts w:ascii="Aptos Display" w:eastAsia="Calibri Light" w:hAnsi="Aptos Display" w:cs="Calibri Light"/>
          <w:sz w:val="20"/>
          <w:szCs w:val="20"/>
          <w:lang w:val="en-GB"/>
        </w:rPr>
        <w:t xml:space="preserve"> Advocacy Coalition for Sustainable Agriculture (ACSA), Participatory Ecological Land Use Management (PELUM) Uganda, National Renewable Energy Platform (NREP), African Centre for Media Excellence (ACME), Centre for Research in Energy and Energy Conservation (CREEC), National Organic Agricultural Movement of Uganda (NOGAMU), National Agricultural Research Organisation (NARO), and Uganda Solar Energy </w:t>
      </w:r>
      <w:r w:rsidRPr="00845312">
        <w:rPr>
          <w:rFonts w:ascii="Aptos Display" w:eastAsia="Calibri Light" w:hAnsi="Aptos Display" w:cs="Calibri Light"/>
          <w:sz w:val="20"/>
          <w:szCs w:val="20"/>
          <w:lang w:val="en-GB"/>
        </w:rPr>
        <w:lastRenderedPageBreak/>
        <w:t>Association (USEA).</w:t>
      </w:r>
      <w:r w:rsidR="0094519F" w:rsidRPr="00845312">
        <w:rPr>
          <w:rFonts w:ascii="Aptos Display" w:eastAsia="Calibri Light" w:hAnsi="Aptos Display" w:cs="Calibri Light"/>
          <w:sz w:val="20"/>
          <w:szCs w:val="20"/>
          <w:lang w:val="en-GB"/>
        </w:rPr>
        <w:t xml:space="preserve"> </w:t>
      </w:r>
      <w:r w:rsidRPr="00845312">
        <w:rPr>
          <w:rFonts w:ascii="Aptos Display" w:hAnsi="Aptos Display" w:cs="Calibri Light"/>
          <w:sz w:val="20"/>
          <w:szCs w:val="20"/>
          <w:lang w:val="en-GB"/>
        </w:rPr>
        <w:t>SNV and these partners work collaboratively to deliver the programme aligned with the Uganda country theory of change, structured under the LEARN, LINK, and LEVERAGE pathways</w:t>
      </w:r>
      <w:r w:rsidR="00985762" w:rsidRPr="00845312">
        <w:rPr>
          <w:rFonts w:ascii="Aptos Display" w:hAnsi="Aptos Display" w:cs="Calibri Light"/>
          <w:sz w:val="20"/>
          <w:szCs w:val="20"/>
          <w:lang w:val="en-GB"/>
        </w:rPr>
        <w:t>.</w:t>
      </w:r>
    </w:p>
    <w:p w14:paraId="2E3A0AF1" w14:textId="77777777" w:rsidR="005D5ADB" w:rsidRPr="00845312" w:rsidRDefault="005D5ADB" w:rsidP="00007238">
      <w:pPr>
        <w:spacing w:line="240" w:lineRule="auto"/>
        <w:jc w:val="both"/>
        <w:rPr>
          <w:rFonts w:ascii="Aptos Display" w:hAnsi="Aptos Display" w:cs="Calibri Light"/>
          <w:sz w:val="20"/>
        </w:rPr>
      </w:pPr>
    </w:p>
    <w:p w14:paraId="415F8B6C" w14:textId="162B1EFE" w:rsidR="005D5ADB" w:rsidRPr="00845312" w:rsidRDefault="005D5ADB"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 xml:space="preserve">Rationale for the </w:t>
      </w:r>
      <w:r w:rsidR="009A61DA" w:rsidRPr="00845312">
        <w:rPr>
          <w:rFonts w:ascii="Aptos Display" w:hAnsi="Aptos Display" w:cs="Calibri Light"/>
          <w:b/>
          <w:bCs/>
          <w:sz w:val="20"/>
          <w:szCs w:val="20"/>
          <w:lang w:val="en-GB"/>
        </w:rPr>
        <w:t>Assignment</w:t>
      </w:r>
      <w:r w:rsidRPr="00845312">
        <w:rPr>
          <w:rFonts w:ascii="Aptos Display" w:hAnsi="Aptos Display" w:cs="Calibri Light"/>
          <w:b/>
          <w:bCs/>
          <w:sz w:val="20"/>
          <w:szCs w:val="20"/>
          <w:lang w:val="en-GB"/>
        </w:rPr>
        <w:t xml:space="preserve"> </w:t>
      </w:r>
    </w:p>
    <w:p w14:paraId="03DAD332" w14:textId="77777777" w:rsidR="00484EAE" w:rsidRPr="00845312" w:rsidRDefault="00484EAE" w:rsidP="00007238">
      <w:pPr>
        <w:spacing w:line="240" w:lineRule="auto"/>
        <w:jc w:val="both"/>
        <w:rPr>
          <w:rFonts w:ascii="Aptos Display" w:hAnsi="Aptos Display" w:cs="Calibri Light"/>
          <w:sz w:val="20"/>
        </w:rPr>
      </w:pPr>
    </w:p>
    <w:p w14:paraId="7D47FB3C" w14:textId="1B126A67" w:rsidR="00FC4469" w:rsidRPr="00845312" w:rsidRDefault="00FC4469" w:rsidP="00007238">
      <w:pPr>
        <w:spacing w:line="240" w:lineRule="auto"/>
        <w:jc w:val="both"/>
        <w:rPr>
          <w:rFonts w:ascii="Aptos Display" w:hAnsi="Aptos Display" w:cs="Calibri Light"/>
          <w:sz w:val="20"/>
        </w:rPr>
      </w:pPr>
      <w:r w:rsidRPr="00845312">
        <w:rPr>
          <w:rFonts w:ascii="Aptos Display" w:hAnsi="Aptos Display" w:cs="Calibri Light"/>
          <w:sz w:val="20"/>
        </w:rPr>
        <w:t>P4FP Uganda is a systems transformation-oriented programme with a diverse and complex MEL architecture. The programme tracks both quantitative output indicators and qualitative outcome-level change</w:t>
      </w:r>
      <w:r w:rsidR="005C488A" w:rsidRPr="00845312">
        <w:rPr>
          <w:rFonts w:ascii="Aptos Display" w:hAnsi="Aptos Display" w:cs="Calibri Light"/>
          <w:sz w:val="20"/>
        </w:rPr>
        <w:t xml:space="preserve">s. </w:t>
      </w:r>
      <w:r w:rsidRPr="00845312">
        <w:rPr>
          <w:rFonts w:ascii="Aptos Display" w:hAnsi="Aptos Display" w:cs="Calibri Light"/>
          <w:sz w:val="20"/>
        </w:rPr>
        <w:t>The proposed MEL Platform is intended to serve as a complementary digital operationalisation layer</w:t>
      </w:r>
      <w:r w:rsidR="00AD1634" w:rsidRPr="00845312">
        <w:rPr>
          <w:rFonts w:ascii="Aptos Display" w:hAnsi="Aptos Display" w:cs="Calibri Light"/>
          <w:sz w:val="20"/>
        </w:rPr>
        <w:t>.</w:t>
      </w:r>
      <w:r w:rsidRPr="00845312">
        <w:rPr>
          <w:rFonts w:ascii="Aptos Display" w:hAnsi="Aptos Display" w:cs="Calibri Light"/>
          <w:sz w:val="20"/>
        </w:rPr>
        <w:t xml:space="preserve"> The platform should help translate the programme’s MEL architecture into practical workflows</w:t>
      </w:r>
      <w:r w:rsidR="0077441E" w:rsidRPr="00845312">
        <w:rPr>
          <w:rFonts w:ascii="Aptos Display" w:hAnsi="Aptos Display" w:cs="Calibri Light"/>
          <w:sz w:val="20"/>
        </w:rPr>
        <w:t>.</w:t>
      </w:r>
    </w:p>
    <w:p w14:paraId="4D7E2E46" w14:textId="07F245C2" w:rsidR="00FC4469" w:rsidRPr="00845312" w:rsidRDefault="00FC4469"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The </w:t>
      </w:r>
      <w:r w:rsidR="006F6023" w:rsidRPr="00845312">
        <w:rPr>
          <w:rFonts w:ascii="Aptos Display" w:hAnsi="Aptos Display" w:cs="Calibri Light"/>
          <w:sz w:val="20"/>
        </w:rPr>
        <w:t>MEL Platform</w:t>
      </w:r>
      <w:r w:rsidRPr="00845312">
        <w:rPr>
          <w:rFonts w:ascii="Aptos Display" w:hAnsi="Aptos Display" w:cs="Calibri Light"/>
          <w:sz w:val="20"/>
        </w:rPr>
        <w:t xml:space="preserve"> should complement LogAlto </w:t>
      </w:r>
      <w:r w:rsidR="00BF443E" w:rsidRPr="00845312">
        <w:rPr>
          <w:rFonts w:ascii="Aptos Display" w:hAnsi="Aptos Display" w:cs="Calibri Light"/>
          <w:sz w:val="20"/>
        </w:rPr>
        <w:t>which is SNV’s corporate data management and reporting too</w:t>
      </w:r>
      <w:r w:rsidR="00A03F7A" w:rsidRPr="00845312">
        <w:rPr>
          <w:rFonts w:ascii="Aptos Display" w:hAnsi="Aptos Display" w:cs="Calibri Light"/>
          <w:sz w:val="20"/>
        </w:rPr>
        <w:t xml:space="preserve">l </w:t>
      </w:r>
      <w:r w:rsidRPr="00845312">
        <w:rPr>
          <w:rFonts w:ascii="Aptos Display" w:hAnsi="Aptos Display" w:cs="Calibri Light"/>
          <w:sz w:val="20"/>
        </w:rPr>
        <w:t>by strengthening areas that are specific to P4FP Uganda’s systems transformation approach, partner reporting, outcome harvesting, qualitative evidence management, dashboards</w:t>
      </w:r>
      <w:r w:rsidR="00C80FC2" w:rsidRPr="00845312">
        <w:rPr>
          <w:rFonts w:ascii="Aptos Display" w:hAnsi="Aptos Display" w:cs="Calibri Light"/>
          <w:sz w:val="20"/>
        </w:rPr>
        <w:t xml:space="preserve"> and </w:t>
      </w:r>
      <w:r w:rsidRPr="00845312">
        <w:rPr>
          <w:rFonts w:ascii="Aptos Display" w:hAnsi="Aptos Display" w:cs="Calibri Light"/>
          <w:sz w:val="20"/>
        </w:rPr>
        <w:t xml:space="preserve">GIS </w:t>
      </w:r>
      <w:r w:rsidR="006F6023" w:rsidRPr="00845312">
        <w:rPr>
          <w:rFonts w:ascii="Aptos Display" w:hAnsi="Aptos Display" w:cs="Calibri Light"/>
          <w:sz w:val="20"/>
        </w:rPr>
        <w:t>visualisation,</w:t>
      </w:r>
      <w:r w:rsidRPr="00845312">
        <w:rPr>
          <w:rFonts w:ascii="Aptos Display" w:hAnsi="Aptos Display" w:cs="Calibri Light"/>
          <w:sz w:val="20"/>
        </w:rPr>
        <w:t xml:space="preserve"> Where technically feasible and approved by the relevant SNV focal points, the platform should support interoperability, data migration</w:t>
      </w:r>
      <w:r w:rsidR="008706F8" w:rsidRPr="00845312">
        <w:rPr>
          <w:rFonts w:ascii="Aptos Display" w:hAnsi="Aptos Display" w:cs="Calibri Light"/>
          <w:sz w:val="20"/>
        </w:rPr>
        <w:t xml:space="preserve"> and</w:t>
      </w:r>
      <w:r w:rsidRPr="00845312">
        <w:rPr>
          <w:rFonts w:ascii="Aptos Display" w:hAnsi="Aptos Display" w:cs="Calibri Light"/>
          <w:sz w:val="20"/>
        </w:rPr>
        <w:t xml:space="preserve"> synchronisation with LogAlto to avoid duplication and ensure consistency across reporting systems.</w:t>
      </w:r>
    </w:p>
    <w:p w14:paraId="6411C295" w14:textId="77777777" w:rsidR="00E346CE" w:rsidRPr="00845312" w:rsidRDefault="00E346CE" w:rsidP="00007238">
      <w:pPr>
        <w:spacing w:line="240" w:lineRule="auto"/>
        <w:jc w:val="both"/>
        <w:rPr>
          <w:rFonts w:ascii="Aptos Display" w:hAnsi="Aptos Display" w:cs="Calibri Light"/>
          <w:sz w:val="20"/>
        </w:rPr>
      </w:pPr>
    </w:p>
    <w:p w14:paraId="527E7BF9" w14:textId="7D4B7463" w:rsidR="005D5ADB" w:rsidRPr="00845312" w:rsidRDefault="005D5ADB" w:rsidP="007C4190">
      <w:pPr>
        <w:pStyle w:val="Default"/>
        <w:numPr>
          <w:ilvl w:val="1"/>
          <w:numId w:val="11"/>
        </w:numPr>
        <w:jc w:val="both"/>
        <w:rPr>
          <w:rFonts w:ascii="Aptos Display" w:hAnsi="Aptos Display" w:cs="Calibri Light"/>
          <w:b/>
          <w:bCs/>
          <w:sz w:val="20"/>
          <w:szCs w:val="20"/>
          <w:lang w:val="en-GB"/>
        </w:rPr>
      </w:pPr>
      <w:bookmarkStart w:id="0" w:name="_Hlk231911623"/>
      <w:r w:rsidRPr="00845312">
        <w:rPr>
          <w:rFonts w:ascii="Aptos Display" w:hAnsi="Aptos Display" w:cs="Calibri Light"/>
          <w:b/>
          <w:bCs/>
          <w:sz w:val="20"/>
          <w:szCs w:val="20"/>
          <w:lang w:val="en-GB"/>
        </w:rPr>
        <w:t xml:space="preserve">Objectives of the </w:t>
      </w:r>
      <w:r w:rsidR="00C747F8" w:rsidRPr="00845312">
        <w:rPr>
          <w:rFonts w:ascii="Aptos Display" w:hAnsi="Aptos Display" w:cs="Calibri Light"/>
          <w:b/>
          <w:bCs/>
          <w:sz w:val="20"/>
          <w:szCs w:val="20"/>
          <w:lang w:val="en-GB"/>
        </w:rPr>
        <w:t>Assignment</w:t>
      </w:r>
    </w:p>
    <w:bookmarkEnd w:id="0"/>
    <w:p w14:paraId="739C6DB6" w14:textId="77777777" w:rsidR="001636C1" w:rsidRPr="00845312" w:rsidRDefault="001636C1" w:rsidP="00007238">
      <w:pPr>
        <w:spacing w:line="240" w:lineRule="auto"/>
        <w:jc w:val="both"/>
        <w:rPr>
          <w:rFonts w:ascii="Aptos Display" w:eastAsia="Arial" w:hAnsi="Aptos Display" w:cs="Calibri Light"/>
          <w:sz w:val="20"/>
        </w:rPr>
      </w:pPr>
    </w:p>
    <w:p w14:paraId="0B60C332" w14:textId="123DED04" w:rsidR="0091072E" w:rsidRPr="00845312" w:rsidRDefault="0091072E" w:rsidP="00007238">
      <w:pPr>
        <w:spacing w:line="240" w:lineRule="auto"/>
        <w:jc w:val="both"/>
        <w:rPr>
          <w:rFonts w:ascii="Aptos Display" w:eastAsia="Arial" w:hAnsi="Aptos Display" w:cs="Calibri Light"/>
          <w:b/>
          <w:sz w:val="20"/>
        </w:rPr>
      </w:pPr>
      <w:r w:rsidRPr="00845312">
        <w:rPr>
          <w:rFonts w:ascii="Aptos Display" w:eastAsia="Arial" w:hAnsi="Aptos Display" w:cs="Calibri Light"/>
          <w:b/>
          <w:sz w:val="20"/>
        </w:rPr>
        <w:t xml:space="preserve">Overall </w:t>
      </w:r>
      <w:r w:rsidR="004B34CE" w:rsidRPr="00845312">
        <w:rPr>
          <w:rFonts w:ascii="Aptos Display" w:eastAsia="Arial" w:hAnsi="Aptos Display" w:cs="Calibri Light"/>
          <w:b/>
          <w:sz w:val="20"/>
        </w:rPr>
        <w:t>Objective:</w:t>
      </w:r>
    </w:p>
    <w:p w14:paraId="42DD9050" w14:textId="7D708E8D" w:rsidR="00417085" w:rsidRPr="00845312" w:rsidRDefault="00417085" w:rsidP="00007238">
      <w:pPr>
        <w:spacing w:line="240" w:lineRule="auto"/>
        <w:jc w:val="both"/>
        <w:rPr>
          <w:rFonts w:ascii="Aptos Display" w:eastAsia="MS Mincho" w:hAnsi="Aptos Display" w:cs="Calibri Light"/>
          <w:color w:val="000000"/>
          <w:sz w:val="20"/>
        </w:rPr>
      </w:pPr>
      <w:r w:rsidRPr="00845312">
        <w:rPr>
          <w:rFonts w:ascii="Aptos Display" w:eastAsia="MS Mincho" w:hAnsi="Aptos Display" w:cs="Calibri Light"/>
          <w:color w:val="000000"/>
          <w:sz w:val="20"/>
        </w:rPr>
        <w:t>The objective of this assignment is to design, develop, deploy, and maintain a complementary Monitoring, Evaluation and Learning (MEL) platform for P4FP Uganda. The platform will translate the programme’s MEL framework into practical tools and processes for collecting, managing, analysing, and reporting qualitative and quantitative data. It will support SNV and implementing partners to generate and use reliable evidence for decision-making, learning, accountability, adaptive management, and credible reporting across the RA-PURE nexus.</w:t>
      </w:r>
    </w:p>
    <w:p w14:paraId="57DFE858" w14:textId="77777777" w:rsidR="00417085" w:rsidRPr="00845312" w:rsidRDefault="00417085" w:rsidP="00007238">
      <w:pPr>
        <w:spacing w:line="240" w:lineRule="auto"/>
        <w:jc w:val="both"/>
        <w:rPr>
          <w:rFonts w:ascii="Aptos Display" w:eastAsia="MS Mincho" w:hAnsi="Aptos Display" w:cs="Calibri Light"/>
          <w:color w:val="000000"/>
          <w:sz w:val="20"/>
        </w:rPr>
      </w:pPr>
    </w:p>
    <w:p w14:paraId="127C3249" w14:textId="19584399" w:rsidR="00756712" w:rsidRPr="00845312" w:rsidRDefault="00756712" w:rsidP="00007238">
      <w:pPr>
        <w:spacing w:line="240" w:lineRule="auto"/>
        <w:jc w:val="both"/>
        <w:rPr>
          <w:rFonts w:ascii="Aptos Display" w:eastAsia="MS Mincho" w:hAnsi="Aptos Display" w:cs="Calibri Light"/>
          <w:color w:val="000000"/>
          <w:sz w:val="20"/>
        </w:rPr>
      </w:pPr>
      <w:r w:rsidRPr="00845312">
        <w:rPr>
          <w:rFonts w:ascii="Aptos Display" w:eastAsia="MS Mincho" w:hAnsi="Aptos Display" w:cs="Calibri Light"/>
          <w:b/>
          <w:bCs/>
          <w:sz w:val="20"/>
        </w:rPr>
        <w:t>Specific Objectives:</w:t>
      </w:r>
    </w:p>
    <w:p w14:paraId="34D8F3CF" w14:textId="29D228C8" w:rsidR="004B34CE" w:rsidRPr="00845312" w:rsidRDefault="00C1752A" w:rsidP="709ACE7E">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Conduct a system needs assessment with SNV P4FP Uganda staff</w:t>
      </w:r>
      <w:r w:rsidR="00B62C8A" w:rsidRPr="00845312">
        <w:rPr>
          <w:rFonts w:ascii="Aptos Display" w:eastAsia="MS Mincho" w:hAnsi="Aptos Display" w:cs="Calibri Light"/>
          <w:sz w:val="20"/>
        </w:rPr>
        <w:t xml:space="preserve">, </w:t>
      </w:r>
      <w:r w:rsidRPr="00845312">
        <w:rPr>
          <w:rFonts w:ascii="Aptos Display" w:eastAsia="MS Mincho" w:hAnsi="Aptos Display" w:cs="Calibri Light"/>
          <w:sz w:val="20"/>
        </w:rPr>
        <w:t>SNV corporate/LogAlto focal point</w:t>
      </w:r>
      <w:r w:rsidR="00B62C8A" w:rsidRPr="00845312">
        <w:rPr>
          <w:rFonts w:ascii="Aptos Display" w:eastAsia="MS Mincho" w:hAnsi="Aptos Display" w:cs="Calibri Light"/>
          <w:sz w:val="20"/>
        </w:rPr>
        <w:t>s</w:t>
      </w:r>
      <w:r w:rsidRPr="00845312">
        <w:rPr>
          <w:rFonts w:ascii="Aptos Display" w:eastAsia="MS Mincho" w:hAnsi="Aptos Display" w:cs="Calibri Light"/>
          <w:sz w:val="20"/>
        </w:rPr>
        <w:t xml:space="preserve"> and implementing partner MEL focal persons, to define detailed functional and </w:t>
      </w:r>
      <w:r w:rsidR="00313C2A" w:rsidRPr="00845312">
        <w:rPr>
          <w:rFonts w:ascii="Aptos Display" w:eastAsia="MS Mincho" w:hAnsi="Aptos Display" w:cs="Calibri Light"/>
          <w:sz w:val="20"/>
        </w:rPr>
        <w:t>user</w:t>
      </w:r>
      <w:r w:rsidRPr="00845312">
        <w:rPr>
          <w:rFonts w:ascii="Aptos Display" w:eastAsia="MS Mincho" w:hAnsi="Aptos Display" w:cs="Calibri Light"/>
          <w:sz w:val="20"/>
        </w:rPr>
        <w:t xml:space="preserve"> requirements for the platform. </w:t>
      </w:r>
    </w:p>
    <w:p w14:paraId="6E21EB2F" w14:textId="5DBD85CC" w:rsidR="004B34CE" w:rsidRPr="00845312" w:rsidRDefault="006C3E7A" w:rsidP="007C4190">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 xml:space="preserve">Design and </w:t>
      </w:r>
      <w:r w:rsidR="00DC31B7" w:rsidRPr="00845312">
        <w:rPr>
          <w:rFonts w:ascii="Aptos Display" w:eastAsia="MS Mincho" w:hAnsi="Aptos Display" w:cs="Calibri Light"/>
          <w:sz w:val="20"/>
        </w:rPr>
        <w:t>d</w:t>
      </w:r>
      <w:r w:rsidRPr="00845312">
        <w:rPr>
          <w:rFonts w:ascii="Aptos Display" w:eastAsia="MS Mincho" w:hAnsi="Aptos Display" w:cs="Calibri Light"/>
          <w:sz w:val="20"/>
        </w:rPr>
        <w:t>evelop</w:t>
      </w:r>
      <w:r w:rsidR="00C8711A" w:rsidRPr="00845312">
        <w:rPr>
          <w:rFonts w:ascii="Aptos Display" w:eastAsia="MS Mincho" w:hAnsi="Aptos Display" w:cs="Calibri Light"/>
          <w:sz w:val="20"/>
        </w:rPr>
        <w:t xml:space="preserve"> the system architecture,</w:t>
      </w:r>
      <w:r w:rsidR="00DC412A" w:rsidRPr="00845312">
        <w:rPr>
          <w:rFonts w:ascii="Aptos Display" w:eastAsia="MS Mincho" w:hAnsi="Aptos Display" w:cs="Calibri Light"/>
          <w:sz w:val="20"/>
        </w:rPr>
        <w:t xml:space="preserve"> </w:t>
      </w:r>
      <w:r w:rsidR="00C8711A" w:rsidRPr="00845312">
        <w:rPr>
          <w:rFonts w:ascii="Aptos Display" w:eastAsia="MS Mincho" w:hAnsi="Aptos Display" w:cs="Calibri Light"/>
          <w:sz w:val="20"/>
        </w:rPr>
        <w:t>user journeys, wireframes, UI/UX mock-ups, and prototype aligned with the P4FP Uganda MEL Framework, System Signals</w:t>
      </w:r>
      <w:r w:rsidR="00DC1756" w:rsidRPr="00845312">
        <w:rPr>
          <w:rFonts w:ascii="Aptos Display" w:eastAsia="MS Mincho" w:hAnsi="Aptos Display" w:cs="Calibri Light"/>
          <w:sz w:val="20"/>
        </w:rPr>
        <w:t xml:space="preserve"> </w:t>
      </w:r>
      <w:r w:rsidR="00C523B4" w:rsidRPr="00845312">
        <w:rPr>
          <w:rFonts w:ascii="Aptos Display" w:eastAsia="MS Mincho" w:hAnsi="Aptos Display" w:cs="Calibri Light"/>
          <w:sz w:val="20"/>
        </w:rPr>
        <w:t>(SS1-SS8)</w:t>
      </w:r>
      <w:r w:rsidR="00C8711A" w:rsidRPr="00845312">
        <w:rPr>
          <w:rFonts w:ascii="Aptos Display" w:eastAsia="MS Mincho" w:hAnsi="Aptos Display" w:cs="Calibri Light"/>
          <w:sz w:val="20"/>
        </w:rPr>
        <w:t xml:space="preserve">, systems transformation dimensions, </w:t>
      </w:r>
      <w:r w:rsidR="00C523B4" w:rsidRPr="00845312">
        <w:rPr>
          <w:rFonts w:ascii="Aptos Display" w:eastAsia="MS Mincho" w:hAnsi="Aptos Display" w:cs="Calibri Light"/>
          <w:sz w:val="20"/>
        </w:rPr>
        <w:t xml:space="preserve">and data </w:t>
      </w:r>
      <w:r w:rsidR="00C8711A" w:rsidRPr="00845312">
        <w:rPr>
          <w:rFonts w:ascii="Aptos Display" w:eastAsia="MS Mincho" w:hAnsi="Aptos Display" w:cs="Calibri Light"/>
          <w:sz w:val="20"/>
        </w:rPr>
        <w:t>workflows</w:t>
      </w:r>
      <w:r w:rsidR="00C523B4" w:rsidRPr="00845312">
        <w:rPr>
          <w:rFonts w:ascii="Aptos Display" w:eastAsia="MS Mincho" w:hAnsi="Aptos Display" w:cs="Calibri Light"/>
          <w:sz w:val="20"/>
        </w:rPr>
        <w:t>.</w:t>
      </w:r>
      <w:r w:rsidR="00C8711A" w:rsidRPr="00845312">
        <w:rPr>
          <w:rFonts w:ascii="Aptos Display" w:eastAsia="MS Mincho" w:hAnsi="Aptos Display" w:cs="Calibri Light"/>
          <w:sz w:val="20"/>
        </w:rPr>
        <w:t xml:space="preserve"> </w:t>
      </w:r>
    </w:p>
    <w:p w14:paraId="2DC67946" w14:textId="061B9190" w:rsidR="00DA1E16" w:rsidRPr="00845312" w:rsidRDefault="00DA1E16" w:rsidP="709ACE7E">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Integrate</w:t>
      </w:r>
      <w:r w:rsidR="00D83CD0" w:rsidRPr="00845312">
        <w:rPr>
          <w:rFonts w:ascii="Aptos Display" w:eastAsia="MS Mincho" w:hAnsi="Aptos Display" w:cs="Calibri Light"/>
          <w:sz w:val="20"/>
        </w:rPr>
        <w:t xml:space="preserve"> GIS and spatial visualisation capabilities that enable mapping and analysis of</w:t>
      </w:r>
      <w:r w:rsidR="00D51213" w:rsidRPr="00845312">
        <w:rPr>
          <w:rFonts w:ascii="Aptos Display" w:eastAsia="MS Mincho" w:hAnsi="Aptos Display" w:cs="Calibri Light"/>
          <w:sz w:val="20"/>
        </w:rPr>
        <w:t xml:space="preserve"> relevant geographic data,</w:t>
      </w:r>
      <w:r w:rsidR="00D83CD0" w:rsidRPr="00845312">
        <w:rPr>
          <w:rFonts w:ascii="Aptos Display" w:eastAsia="MS Mincho" w:hAnsi="Aptos Display" w:cs="Calibri Light"/>
          <w:sz w:val="20"/>
        </w:rPr>
        <w:t xml:space="preserve"> programme reach, partner operational areas, RA–PURE adoption, </w:t>
      </w:r>
      <w:r w:rsidR="00625A4C" w:rsidRPr="00845312">
        <w:rPr>
          <w:rFonts w:ascii="Aptos Display" w:eastAsia="MS Mincho" w:hAnsi="Aptos Display" w:cs="Calibri Light"/>
          <w:sz w:val="20"/>
        </w:rPr>
        <w:t>and related</w:t>
      </w:r>
      <w:r w:rsidR="004A2FE5" w:rsidRPr="00845312">
        <w:rPr>
          <w:rFonts w:ascii="Aptos Display" w:eastAsia="MS Mincho" w:hAnsi="Aptos Display" w:cs="Calibri Light"/>
          <w:sz w:val="20"/>
        </w:rPr>
        <w:t xml:space="preserve"> programme results </w:t>
      </w:r>
      <w:r w:rsidR="00D83CD0" w:rsidRPr="00845312">
        <w:rPr>
          <w:rFonts w:ascii="Aptos Display" w:eastAsia="MS Mincho" w:hAnsi="Aptos Display" w:cs="Calibri Light"/>
          <w:sz w:val="20"/>
        </w:rPr>
        <w:t xml:space="preserve">across the current 15 target districts and four programme regions, with flexibility to incorporate additional districts as programme coverage expands. </w:t>
      </w:r>
    </w:p>
    <w:p w14:paraId="26903DD6" w14:textId="5B14ECB0" w:rsidR="003A48EF" w:rsidRPr="00845312" w:rsidRDefault="00840F6F" w:rsidP="00BC60F1">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 xml:space="preserve">Develop and implement an API connection and/or other approved interoperability mechanisms with LogAlto to enable data </w:t>
      </w:r>
      <w:r w:rsidR="00625A4C" w:rsidRPr="00845312">
        <w:rPr>
          <w:rFonts w:ascii="Aptos Display" w:eastAsia="MS Mincho" w:hAnsi="Aptos Display" w:cs="Calibri Light"/>
          <w:sz w:val="20"/>
        </w:rPr>
        <w:t>migration, Import</w:t>
      </w:r>
      <w:r w:rsidR="00BC627D" w:rsidRPr="00845312">
        <w:rPr>
          <w:rFonts w:ascii="Aptos Display" w:eastAsia="MS Mincho" w:hAnsi="Aptos Display" w:cs="Calibri Light"/>
          <w:sz w:val="20"/>
        </w:rPr>
        <w:t xml:space="preserve">/export </w:t>
      </w:r>
      <w:r w:rsidRPr="00845312">
        <w:rPr>
          <w:rFonts w:ascii="Aptos Display" w:eastAsia="MS Mincho" w:hAnsi="Aptos Display" w:cs="Calibri Light"/>
          <w:sz w:val="20"/>
        </w:rPr>
        <w:t>and continuity of relevant data flows between the MEL Platform and LogAlto</w:t>
      </w:r>
      <w:r w:rsidR="00AF13C0" w:rsidRPr="00845312">
        <w:rPr>
          <w:rFonts w:ascii="Aptos Display" w:eastAsia="MS Mincho" w:hAnsi="Aptos Display" w:cs="Calibri Light"/>
          <w:sz w:val="20"/>
        </w:rPr>
        <w:t xml:space="preserve"> where feasible, synchronisation of relevant programme data between the two </w:t>
      </w:r>
      <w:r w:rsidR="005F7720" w:rsidRPr="00845312">
        <w:rPr>
          <w:rFonts w:ascii="Aptos Display" w:eastAsia="MS Mincho" w:hAnsi="Aptos Display" w:cs="Calibri Light"/>
          <w:sz w:val="20"/>
        </w:rPr>
        <w:t>Pla</w:t>
      </w:r>
      <w:r w:rsidR="00A8423A" w:rsidRPr="00845312">
        <w:rPr>
          <w:rFonts w:ascii="Aptos Display" w:eastAsia="MS Mincho" w:hAnsi="Aptos Display" w:cs="Calibri Light"/>
          <w:sz w:val="20"/>
        </w:rPr>
        <w:t>tform</w:t>
      </w:r>
      <w:r w:rsidR="00A749E5" w:rsidRPr="00845312">
        <w:rPr>
          <w:rFonts w:ascii="Aptos Display" w:eastAsia="MS Mincho" w:hAnsi="Aptos Display" w:cs="Calibri Light"/>
          <w:sz w:val="20"/>
        </w:rPr>
        <w:t>s.</w:t>
      </w:r>
    </w:p>
    <w:p w14:paraId="61C8CB87" w14:textId="35CFE8B2" w:rsidR="00EA5A71" w:rsidRPr="00845312" w:rsidRDefault="005C43C1" w:rsidP="007C4190">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Develop a partner-facing interface and dashboard that enables each of the current eight implementing partners, with flexibility to onboard additional authorised programme partners or users as the programme evolves, to access, submit, analyse, report on, and use their own programme data</w:t>
      </w:r>
      <w:r w:rsidR="005F21B0" w:rsidRPr="00845312">
        <w:rPr>
          <w:rFonts w:ascii="Aptos Display" w:eastAsia="MS Mincho" w:hAnsi="Aptos Display" w:cs="Calibri Light"/>
          <w:sz w:val="20"/>
        </w:rPr>
        <w:t xml:space="preserve"> </w:t>
      </w:r>
      <w:r w:rsidR="00EB1C6E" w:rsidRPr="00845312">
        <w:rPr>
          <w:rFonts w:ascii="Aptos Display" w:eastAsia="MS Mincho" w:hAnsi="Aptos Display" w:cs="Calibri Light"/>
          <w:sz w:val="20"/>
        </w:rPr>
        <w:t xml:space="preserve">to </w:t>
      </w:r>
      <w:r w:rsidR="0031297B" w:rsidRPr="00845312">
        <w:rPr>
          <w:rFonts w:ascii="Aptos Display" w:eastAsia="MS Mincho" w:hAnsi="Aptos Display" w:cs="Calibri Light"/>
          <w:sz w:val="20"/>
        </w:rPr>
        <w:t>track</w:t>
      </w:r>
      <w:r w:rsidR="00EB1C6E" w:rsidRPr="00845312">
        <w:rPr>
          <w:rFonts w:ascii="Aptos Display" w:eastAsia="MS Mincho" w:hAnsi="Aptos Display" w:cs="Calibri Light"/>
          <w:sz w:val="20"/>
        </w:rPr>
        <w:t xml:space="preserve"> their </w:t>
      </w:r>
      <w:r w:rsidR="0031297B" w:rsidRPr="00845312">
        <w:rPr>
          <w:rFonts w:ascii="Aptos Display" w:eastAsia="MS Mincho" w:hAnsi="Aptos Display" w:cs="Calibri Light"/>
          <w:sz w:val="20"/>
        </w:rPr>
        <w:t>activities and financial milestones</w:t>
      </w:r>
    </w:p>
    <w:p w14:paraId="6217C96D" w14:textId="2BEAE7CA" w:rsidR="00EA5A71" w:rsidRPr="00845312" w:rsidRDefault="006D596A" w:rsidP="007C4190">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Conduct User Acceptance Testing (UAT), security testing, load testing, and functional validation prior to deployment</w:t>
      </w:r>
      <w:r w:rsidR="00BC60F1" w:rsidRPr="00845312">
        <w:rPr>
          <w:rFonts w:ascii="Aptos Display" w:eastAsia="MS Mincho" w:hAnsi="Aptos Display" w:cs="Calibri Light"/>
          <w:sz w:val="20"/>
        </w:rPr>
        <w:t xml:space="preserve">. </w:t>
      </w:r>
    </w:p>
    <w:p w14:paraId="49D7419D" w14:textId="79133920" w:rsidR="00EA5A71" w:rsidRPr="00845312" w:rsidRDefault="008A62E5" w:rsidP="007C4190">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Develop user manuals, standard operating procedures (SOPs), data entry guides, data quality guidance, dashboard use guidance, and system administration guidance tailored to SNV staff, partner MEL focal persons, and other authorised users.</w:t>
      </w:r>
    </w:p>
    <w:p w14:paraId="02082D6C" w14:textId="6DCAF0AB" w:rsidR="00EA5A71" w:rsidRPr="00845312" w:rsidRDefault="00FD107B" w:rsidP="007C4190">
      <w:pPr>
        <w:pStyle w:val="ListParagraph"/>
        <w:numPr>
          <w:ilvl w:val="0"/>
          <w:numId w:val="12"/>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 xml:space="preserve">Deliver practical training and adoption support to SNV P4FP Uganda staff, partner MEL focal persons and other </w:t>
      </w:r>
      <w:r w:rsidR="00436EC2" w:rsidRPr="00845312">
        <w:rPr>
          <w:rFonts w:ascii="Aptos Display" w:eastAsia="MS Mincho" w:hAnsi="Aptos Display" w:cs="Calibri Light"/>
          <w:sz w:val="20"/>
        </w:rPr>
        <w:t>authorized</w:t>
      </w:r>
      <w:r w:rsidRPr="00845312">
        <w:rPr>
          <w:rFonts w:ascii="Aptos Display" w:eastAsia="MS Mincho" w:hAnsi="Aptos Display" w:cs="Calibri Light"/>
          <w:sz w:val="20"/>
        </w:rPr>
        <w:t xml:space="preserve"> users as agreed with SNV</w:t>
      </w:r>
      <w:r w:rsidR="00C00265" w:rsidRPr="00845312">
        <w:rPr>
          <w:rFonts w:ascii="Aptos Display" w:eastAsia="MS Mincho" w:hAnsi="Aptos Display" w:cs="Calibri Light"/>
          <w:sz w:val="20"/>
        </w:rPr>
        <w:t xml:space="preserve">. </w:t>
      </w:r>
      <w:r w:rsidRPr="00845312">
        <w:rPr>
          <w:rFonts w:ascii="Aptos Display" w:eastAsia="MS Mincho" w:hAnsi="Aptos Display" w:cs="Calibri Light"/>
          <w:sz w:val="20"/>
        </w:rPr>
        <w:t>The service provider should also provide training materials and propose a simple approach for onboarding new users and providing refresher support during the maintenance period.</w:t>
      </w:r>
    </w:p>
    <w:p w14:paraId="31B40C62" w14:textId="4F780171" w:rsidR="005D5ADB" w:rsidRPr="00845312" w:rsidRDefault="00EA316B" w:rsidP="00B659D8">
      <w:pPr>
        <w:pStyle w:val="ListParagraph"/>
        <w:numPr>
          <w:ilvl w:val="0"/>
          <w:numId w:val="12"/>
        </w:numPr>
        <w:spacing w:line="240" w:lineRule="auto"/>
        <w:jc w:val="both"/>
        <w:rPr>
          <w:rFonts w:ascii="Aptos Display" w:eastAsia="Calibri Light" w:hAnsi="Aptos Display" w:cs="Calibri Light"/>
          <w:sz w:val="20"/>
        </w:rPr>
      </w:pPr>
      <w:r w:rsidRPr="00845312">
        <w:rPr>
          <w:rFonts w:ascii="Aptos Display" w:eastAsia="MS Mincho" w:hAnsi="Aptos Display" w:cs="Calibri Light"/>
          <w:sz w:val="20"/>
        </w:rPr>
        <w:t>Provide post-deployment maintenance and support up to December 2029, following system deployment and handover</w:t>
      </w:r>
      <w:r w:rsidR="006B02BD" w:rsidRPr="00845312">
        <w:rPr>
          <w:rFonts w:ascii="Aptos Display" w:eastAsia="MS Mincho" w:hAnsi="Aptos Display" w:cs="Calibri Light"/>
          <w:sz w:val="20"/>
        </w:rPr>
        <w:t>.</w:t>
      </w:r>
      <w:r w:rsidRPr="00845312">
        <w:rPr>
          <w:rFonts w:ascii="Aptos Display" w:eastAsia="MS Mincho" w:hAnsi="Aptos Display" w:cs="Calibri Light"/>
          <w:sz w:val="20"/>
        </w:rPr>
        <w:t xml:space="preserve"> </w:t>
      </w:r>
    </w:p>
    <w:p w14:paraId="5D71C6AD" w14:textId="77777777" w:rsidR="001B76D9" w:rsidRPr="00845312" w:rsidRDefault="001B76D9" w:rsidP="001B76D9">
      <w:pPr>
        <w:pStyle w:val="ListParagraph"/>
        <w:spacing w:line="240" w:lineRule="auto"/>
        <w:ind w:left="720"/>
        <w:jc w:val="both"/>
        <w:rPr>
          <w:rFonts w:ascii="Aptos Display" w:eastAsia="Calibri Light" w:hAnsi="Aptos Display" w:cs="Calibri Light"/>
          <w:sz w:val="20"/>
        </w:rPr>
      </w:pPr>
    </w:p>
    <w:p w14:paraId="0CD91380" w14:textId="77777777" w:rsidR="00DB1C3D" w:rsidRPr="00845312" w:rsidRDefault="00987C8E" w:rsidP="001B5B2C">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Assignment Overview and Scope of Work/ Deliverables</w:t>
      </w:r>
    </w:p>
    <w:p w14:paraId="1A665CD7" w14:textId="36F64E5C" w:rsidR="005D3B6A" w:rsidRPr="00845312" w:rsidRDefault="003711E3" w:rsidP="00625A4C">
      <w:pPr>
        <w:pStyle w:val="ListParagraph"/>
        <w:spacing w:after="200" w:line="240" w:lineRule="auto"/>
        <w:ind w:left="360"/>
        <w:jc w:val="both"/>
        <w:rPr>
          <w:rFonts w:ascii="Aptos Display" w:eastAsia="MS Gothic" w:hAnsi="Aptos Display" w:cs="Calibri Light"/>
          <w:bCs/>
          <w:sz w:val="20"/>
        </w:rPr>
      </w:pPr>
      <w:r w:rsidRPr="00845312">
        <w:rPr>
          <w:rFonts w:ascii="Aptos Display" w:eastAsia="MS Gothic" w:hAnsi="Aptos Display" w:cs="Calibri Light"/>
          <w:bCs/>
          <w:sz w:val="20"/>
        </w:rPr>
        <w:t xml:space="preserve">The assignment will be delivered through two linked phases: </w:t>
      </w:r>
      <w:r w:rsidRPr="00845312">
        <w:rPr>
          <w:rFonts w:ascii="Aptos Display" w:eastAsia="MS Gothic" w:hAnsi="Aptos Display" w:cs="Calibri Light"/>
          <w:b/>
          <w:bCs/>
          <w:sz w:val="20"/>
        </w:rPr>
        <w:t>(</w:t>
      </w:r>
      <w:proofErr w:type="spellStart"/>
      <w:r w:rsidRPr="00845312">
        <w:rPr>
          <w:rFonts w:ascii="Aptos Display" w:eastAsia="MS Gothic" w:hAnsi="Aptos Display" w:cs="Calibri Light"/>
          <w:b/>
          <w:bCs/>
          <w:sz w:val="20"/>
        </w:rPr>
        <w:t>i</w:t>
      </w:r>
      <w:proofErr w:type="spellEnd"/>
      <w:r w:rsidRPr="00845312">
        <w:rPr>
          <w:rFonts w:ascii="Aptos Display" w:eastAsia="MS Gothic" w:hAnsi="Aptos Display" w:cs="Calibri Light"/>
          <w:b/>
          <w:bCs/>
          <w:sz w:val="20"/>
        </w:rPr>
        <w:t>) a 12-week design, configuration/development, testing, training, deployment and operational handover phase; and (ii) a post-deployment maintenance and support phase up to December 2029</w:t>
      </w:r>
      <w:r w:rsidRPr="00845312">
        <w:rPr>
          <w:rFonts w:ascii="Aptos Display" w:eastAsia="MS Gothic" w:hAnsi="Aptos Display" w:cs="Calibri Light"/>
          <w:bCs/>
          <w:sz w:val="20"/>
        </w:rPr>
        <w:t xml:space="preserve">. The two-phase structure should not be understood as open-ended </w:t>
      </w:r>
      <w:r w:rsidR="0089497C" w:rsidRPr="00845312">
        <w:rPr>
          <w:rFonts w:ascii="Aptos Display" w:eastAsia="MS Gothic" w:hAnsi="Aptos Display" w:cs="Calibri Light"/>
          <w:bCs/>
          <w:sz w:val="20"/>
        </w:rPr>
        <w:t>platform</w:t>
      </w:r>
      <w:r w:rsidRPr="00845312">
        <w:rPr>
          <w:rFonts w:ascii="Aptos Display" w:eastAsia="MS Gothic" w:hAnsi="Aptos Display" w:cs="Calibri Light"/>
          <w:bCs/>
          <w:sz w:val="20"/>
        </w:rPr>
        <w:t xml:space="preserve"> development, but as an initial delivery phase followed by a clearly defined and costed support arrangement appropriate to the proposed solution model.</w:t>
      </w:r>
    </w:p>
    <w:p w14:paraId="27F80981" w14:textId="47A91410" w:rsidR="006F417D" w:rsidRPr="00845312" w:rsidRDefault="006F417D" w:rsidP="006F417D">
      <w:pPr>
        <w:pStyle w:val="ListParagraph"/>
        <w:numPr>
          <w:ilvl w:val="0"/>
          <w:numId w:val="24"/>
        </w:numPr>
        <w:spacing w:after="200" w:line="240" w:lineRule="auto"/>
        <w:jc w:val="both"/>
        <w:rPr>
          <w:rFonts w:ascii="Aptos Display" w:eastAsia="MS Gothic" w:hAnsi="Aptos Display" w:cstheme="minorHAnsi"/>
          <w:bCs/>
          <w:sz w:val="20"/>
        </w:rPr>
      </w:pPr>
      <w:r w:rsidRPr="00845312">
        <w:rPr>
          <w:rFonts w:ascii="Aptos Display" w:eastAsia="MS Gothic" w:hAnsi="Aptos Display" w:cstheme="minorHAnsi"/>
          <w:b/>
          <w:sz w:val="20"/>
        </w:rPr>
        <w:lastRenderedPageBreak/>
        <w:t>During Phase 1</w:t>
      </w:r>
      <w:r w:rsidR="00D90D80" w:rsidRPr="00845312">
        <w:rPr>
          <w:rFonts w:ascii="Aptos Display" w:eastAsia="MS Gothic" w:hAnsi="Aptos Display" w:cstheme="minorHAnsi"/>
          <w:b/>
          <w:sz w:val="20"/>
        </w:rPr>
        <w:t xml:space="preserve">: </w:t>
      </w:r>
      <w:r w:rsidRPr="00845312">
        <w:rPr>
          <w:rFonts w:ascii="Aptos Display" w:eastAsia="MS Gothic" w:hAnsi="Aptos Display" w:cstheme="minorHAnsi"/>
          <w:bCs/>
          <w:sz w:val="20"/>
        </w:rPr>
        <w:t xml:space="preserve">Phase 1 must result in a live, secure, usable and operational platform in active use by SNV and agreed partner users before the conclusion of the 12-week period. The platform should include the agreed priority modules and workflows required for initial operational use, including indicator tracking, partner quarterly reporting, activity/workplan tracking, Outcome Harvesting, evidence submission, SNV MEL review and approval workflows, dashboards, agreed initial GIS/spatial visualisation functionality, data export, user management, and </w:t>
      </w:r>
      <w:proofErr w:type="spellStart"/>
      <w:r w:rsidRPr="00845312">
        <w:rPr>
          <w:rFonts w:ascii="Aptos Display" w:eastAsia="MS Gothic" w:hAnsi="Aptos Display" w:cstheme="minorHAnsi"/>
          <w:bCs/>
          <w:sz w:val="20"/>
        </w:rPr>
        <w:t>LogAlto</w:t>
      </w:r>
      <w:proofErr w:type="spellEnd"/>
      <w:r w:rsidRPr="00845312">
        <w:rPr>
          <w:rFonts w:ascii="Aptos Display" w:eastAsia="MS Gothic" w:hAnsi="Aptos Display" w:cstheme="minorHAnsi"/>
          <w:bCs/>
          <w:sz w:val="20"/>
        </w:rPr>
        <w:t xml:space="preserve"> interoperability/export functionality where technically feasible and approved.</w:t>
      </w:r>
    </w:p>
    <w:p w14:paraId="71916E4E" w14:textId="77777777" w:rsidR="006F417D" w:rsidRPr="00845312" w:rsidRDefault="006F417D" w:rsidP="006F417D">
      <w:pPr>
        <w:pStyle w:val="ListParagraph"/>
        <w:numPr>
          <w:ilvl w:val="0"/>
          <w:numId w:val="24"/>
        </w:numPr>
        <w:spacing w:after="200" w:line="240" w:lineRule="auto"/>
        <w:jc w:val="both"/>
        <w:rPr>
          <w:rFonts w:ascii="Aptos Display" w:eastAsia="MS Gothic" w:hAnsi="Aptos Display" w:cstheme="minorHAnsi"/>
          <w:bCs/>
          <w:sz w:val="20"/>
        </w:rPr>
      </w:pPr>
      <w:r w:rsidRPr="00845312">
        <w:rPr>
          <w:rFonts w:ascii="Aptos Display" w:eastAsia="MS Gothic" w:hAnsi="Aptos Display" w:cstheme="minorHAnsi"/>
          <w:b/>
          <w:sz w:val="20"/>
        </w:rPr>
        <w:t>During Phase 2,</w:t>
      </w:r>
      <w:r w:rsidRPr="00845312">
        <w:rPr>
          <w:rFonts w:ascii="Aptos Display" w:eastAsia="MS Gothic" w:hAnsi="Aptos Display" w:cstheme="minorHAnsi"/>
          <w:bCs/>
          <w:sz w:val="20"/>
        </w:rPr>
        <w:t xml:space="preserve"> the service provider will provide post-deployment maintenance and support to keep the platform functional, secure, usable, documented and adaptable to approved programme needs as P4FP Uganda evolves. Phase 2 should include routine maintenance, user support, troubleshooting, security updates, performance optimisation, and minor configuration support, as appropriate to the proposed solution model. Major new modules, structural redesign, advanced integrations or substantial new features should be treated as optional enhancements requiring separate approval by SNV.</w:t>
      </w:r>
    </w:p>
    <w:p w14:paraId="7CB4323B" w14:textId="7DD23C8B" w:rsidR="006F417D" w:rsidRPr="00845312" w:rsidRDefault="005672B3" w:rsidP="00616D24">
      <w:pPr>
        <w:pStyle w:val="ListParagraph"/>
        <w:numPr>
          <w:ilvl w:val="0"/>
          <w:numId w:val="24"/>
        </w:numPr>
        <w:spacing w:after="200" w:line="240" w:lineRule="auto"/>
        <w:jc w:val="both"/>
        <w:rPr>
          <w:rFonts w:ascii="Aptos Display" w:eastAsia="MS Mincho" w:hAnsi="Aptos Display" w:cstheme="minorHAnsi"/>
          <w:sz w:val="20"/>
          <w:lang w:val="en-US"/>
        </w:rPr>
      </w:pPr>
      <w:r w:rsidRPr="00845312">
        <w:rPr>
          <w:rFonts w:ascii="Aptos Display" w:eastAsia="MS Gothic" w:hAnsi="Aptos Display" w:cstheme="minorHAnsi"/>
          <w:bCs/>
          <w:sz w:val="20"/>
        </w:rPr>
        <w:t>Bidders must clearly explain and cost both phases in their technical and financial proposals, including development/configuration costs, hosting arrangements, licence or subscription costs where applicable, recurring maintenance and support costs, included support services, exclusions, and rates or procedures for optional future enhancements. This is required to allow SNV to assess the total cost of ownership and sustainability of the proposed solution before contract award.</w:t>
      </w:r>
      <w:r w:rsidR="0088777E" w:rsidRPr="00845312">
        <w:rPr>
          <w:rFonts w:ascii="Aptos Display" w:eastAsia="MS Gothic" w:hAnsi="Aptos Display" w:cstheme="minorHAnsi"/>
          <w:bCs/>
          <w:sz w:val="20"/>
        </w:rPr>
        <w:t xml:space="preserve"> </w:t>
      </w:r>
    </w:p>
    <w:p w14:paraId="6A18F641" w14:textId="0F06617D" w:rsidR="00776CAB" w:rsidRPr="00845312" w:rsidRDefault="003E21D3"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Thematic Scope</w:t>
      </w:r>
    </w:p>
    <w:p w14:paraId="3ED0388E" w14:textId="06D541A6" w:rsidR="003E21D3" w:rsidRPr="00845312" w:rsidRDefault="003E21D3"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The MEL Platform must accommodate the scope of P4FP Uganda's MEL architecture. This includes: </w:t>
      </w:r>
    </w:p>
    <w:p w14:paraId="0F436F50" w14:textId="77777777" w:rsidR="00E37DFC" w:rsidRPr="00845312" w:rsidRDefault="00E37DFC" w:rsidP="00007238">
      <w:pPr>
        <w:spacing w:line="240" w:lineRule="auto"/>
        <w:jc w:val="both"/>
        <w:rPr>
          <w:rFonts w:ascii="Aptos Display" w:hAnsi="Aptos Display" w:cs="Calibri Light"/>
          <w:b/>
          <w:sz w:val="20"/>
        </w:rPr>
      </w:pPr>
    </w:p>
    <w:p w14:paraId="788E1BAD" w14:textId="59D69167" w:rsidR="003E21D3" w:rsidRPr="00845312" w:rsidRDefault="006A4B6B" w:rsidP="00007238">
      <w:pPr>
        <w:spacing w:line="240" w:lineRule="auto"/>
        <w:jc w:val="both"/>
        <w:rPr>
          <w:rFonts w:ascii="Aptos Display" w:hAnsi="Aptos Display" w:cs="Calibri Light"/>
          <w:b/>
          <w:sz w:val="20"/>
        </w:rPr>
      </w:pPr>
      <w:r w:rsidRPr="00845312">
        <w:rPr>
          <w:rFonts w:ascii="Aptos Display" w:hAnsi="Aptos Display" w:cs="Calibri Light"/>
          <w:b/>
          <w:sz w:val="20"/>
        </w:rPr>
        <w:t>Output level</w:t>
      </w:r>
      <w:r w:rsidR="00E10949" w:rsidRPr="00845312">
        <w:rPr>
          <w:rFonts w:ascii="Aptos Display" w:hAnsi="Aptos Display" w:cs="Calibri Light"/>
          <w:b/>
          <w:sz w:val="20"/>
        </w:rPr>
        <w:t xml:space="preserve"> </w:t>
      </w:r>
      <w:r w:rsidR="003E21D3" w:rsidRPr="00845312">
        <w:rPr>
          <w:rFonts w:ascii="Aptos Display" w:hAnsi="Aptos Display" w:cs="Calibri Light"/>
          <w:b/>
          <w:sz w:val="20"/>
        </w:rPr>
        <w:t>Indicator Tracking</w:t>
      </w:r>
    </w:p>
    <w:p w14:paraId="123F4401" w14:textId="591FC0FA" w:rsidR="00073D3B" w:rsidRPr="00845312" w:rsidRDefault="00645944" w:rsidP="00007238">
      <w:pPr>
        <w:spacing w:line="240" w:lineRule="auto"/>
        <w:jc w:val="both"/>
        <w:rPr>
          <w:rFonts w:ascii="Aptos Display" w:hAnsi="Aptos Display" w:cs="Calibri Light"/>
          <w:sz w:val="20"/>
        </w:rPr>
      </w:pPr>
      <w:r w:rsidRPr="00845312">
        <w:rPr>
          <w:rFonts w:ascii="Aptos Display" w:hAnsi="Aptos Display" w:cs="Calibri Light"/>
          <w:sz w:val="20"/>
        </w:rPr>
        <w:t>The platform</w:t>
      </w:r>
      <w:r w:rsidR="00C97535" w:rsidRPr="00845312">
        <w:rPr>
          <w:rFonts w:ascii="Aptos Display" w:hAnsi="Aptos Display" w:cs="Calibri Light"/>
          <w:sz w:val="20"/>
        </w:rPr>
        <w:t xml:space="preserve"> must</w:t>
      </w:r>
      <w:r w:rsidRPr="00845312">
        <w:rPr>
          <w:rFonts w:ascii="Aptos Display" w:hAnsi="Aptos Display" w:cs="Calibri Light"/>
          <w:sz w:val="20"/>
        </w:rPr>
        <w:t xml:space="preserve"> support tracking, aggregation, validation and reporting of all P4FP Uganda indicators</w:t>
      </w:r>
      <w:r w:rsidR="000306AA" w:rsidRPr="00845312">
        <w:rPr>
          <w:rFonts w:ascii="Aptos Display" w:hAnsi="Aptos Display" w:cs="Calibri Light"/>
          <w:sz w:val="20"/>
        </w:rPr>
        <w:t>;</w:t>
      </w:r>
      <w:r w:rsidR="008E676F" w:rsidRPr="00845312">
        <w:rPr>
          <w:rFonts w:ascii="Aptos Display" w:hAnsi="Aptos Display" w:cs="Calibri Light"/>
          <w:sz w:val="20"/>
        </w:rPr>
        <w:t xml:space="preserve"> </w:t>
      </w:r>
    </w:p>
    <w:p w14:paraId="0FF0B0B4" w14:textId="786F80F7" w:rsidR="002438E6" w:rsidRPr="00845312" w:rsidRDefault="00645944" w:rsidP="001253B0">
      <w:pPr>
        <w:pStyle w:val="ListParagraph"/>
        <w:numPr>
          <w:ilvl w:val="0"/>
          <w:numId w:val="37"/>
        </w:numPr>
        <w:spacing w:line="240" w:lineRule="auto"/>
        <w:jc w:val="both"/>
        <w:rPr>
          <w:rFonts w:ascii="Aptos Display" w:hAnsi="Aptos Display" w:cs="Calibri Light"/>
          <w:sz w:val="20"/>
        </w:rPr>
      </w:pPr>
      <w:r w:rsidRPr="00845312">
        <w:rPr>
          <w:rFonts w:ascii="Aptos Display" w:hAnsi="Aptos Display" w:cs="Calibri Light"/>
          <w:sz w:val="20"/>
        </w:rPr>
        <w:t xml:space="preserve">Indicator data may be entered into or uploaded to the platform through multiple approved data flows, including direct data entry by authorised SNV or </w:t>
      </w:r>
      <w:r w:rsidR="000E204F" w:rsidRPr="00845312">
        <w:rPr>
          <w:rFonts w:ascii="Aptos Display" w:hAnsi="Aptos Display" w:cs="Calibri Light"/>
          <w:sz w:val="20"/>
        </w:rPr>
        <w:t>partner users</w:t>
      </w:r>
      <w:r w:rsidRPr="00845312">
        <w:rPr>
          <w:rFonts w:ascii="Aptos Display" w:hAnsi="Aptos Display" w:cs="Calibri Light"/>
          <w:sz w:val="20"/>
        </w:rPr>
        <w:t>. Regardless of the source, indicator records should be mapped to the relevant indicator category, partner, reporting period, geography, value chains, target group, evidence source and SNV MEL review/approval status.</w:t>
      </w:r>
    </w:p>
    <w:p w14:paraId="15F0E13C" w14:textId="25EC0B6B" w:rsidR="002438E6" w:rsidRPr="00845312" w:rsidRDefault="00645944" w:rsidP="00827B7E">
      <w:pPr>
        <w:pStyle w:val="ListParagraph"/>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The platform should support both period-specific and cumulative reporting; partner-level and programme-level aggregation; tagging by pathway, relevant System Signal</w:t>
      </w:r>
      <w:r w:rsidR="001C3244" w:rsidRPr="00845312">
        <w:rPr>
          <w:rFonts w:ascii="Aptos Display" w:hAnsi="Aptos Display" w:cs="Calibri Light"/>
          <w:sz w:val="20"/>
        </w:rPr>
        <w:t>/outcome</w:t>
      </w:r>
      <w:r w:rsidRPr="00845312">
        <w:rPr>
          <w:rFonts w:ascii="Aptos Display" w:hAnsi="Aptos Display" w:cs="Calibri Light"/>
          <w:sz w:val="20"/>
        </w:rPr>
        <w:t xml:space="preserve"> alignment, value chain, district, region, partner, target group</w:t>
      </w:r>
      <w:r w:rsidR="00D15426" w:rsidRPr="00845312">
        <w:rPr>
          <w:rFonts w:ascii="Aptos Display" w:hAnsi="Aptos Display" w:cs="Calibri Light"/>
          <w:sz w:val="20"/>
        </w:rPr>
        <w:t xml:space="preserve"> (disaggregated </w:t>
      </w:r>
      <w:r w:rsidR="00EE4D2E" w:rsidRPr="00845312">
        <w:rPr>
          <w:rFonts w:ascii="Aptos Display" w:hAnsi="Aptos Display" w:cs="Calibri Light"/>
          <w:sz w:val="20"/>
        </w:rPr>
        <w:t>fields)</w:t>
      </w:r>
      <w:r w:rsidRPr="00845312">
        <w:rPr>
          <w:rFonts w:ascii="Aptos Display" w:hAnsi="Aptos Display" w:cs="Calibri Light"/>
          <w:sz w:val="20"/>
        </w:rPr>
        <w:t xml:space="preserve"> and reporting period; and export of validated indicator data in formats required for donor, programme and SNV corporate reporting.</w:t>
      </w:r>
    </w:p>
    <w:p w14:paraId="3E272117" w14:textId="0A6F2CAA" w:rsidR="00690E6C" w:rsidRPr="00845312" w:rsidRDefault="00690E6C" w:rsidP="00690E6C">
      <w:pPr>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 xml:space="preserve">Structured submission of knowledge and communications </w:t>
      </w:r>
      <w:r w:rsidR="00A917E9" w:rsidRPr="00845312">
        <w:rPr>
          <w:rFonts w:ascii="Aptos Display" w:hAnsi="Aptos Display" w:cs="Calibri Light"/>
          <w:sz w:val="20"/>
        </w:rPr>
        <w:t>products</w:t>
      </w:r>
      <w:r w:rsidR="00A917E9" w:rsidRPr="00845312">
        <w:rPr>
          <w:rFonts w:ascii="Aptos Display" w:hAnsi="Aptos Display" w:cs="Calibri Light"/>
          <w:b/>
          <w:bCs/>
          <w:sz w:val="20"/>
        </w:rPr>
        <w:t xml:space="preserve"> </w:t>
      </w:r>
      <w:r w:rsidR="00A917E9" w:rsidRPr="00845312">
        <w:rPr>
          <w:rFonts w:ascii="Aptos Display" w:hAnsi="Aptos Display" w:cs="Calibri Light"/>
          <w:sz w:val="20"/>
        </w:rPr>
        <w:t>by</w:t>
      </w:r>
      <w:r w:rsidRPr="00845312">
        <w:rPr>
          <w:rFonts w:ascii="Aptos Display" w:hAnsi="Aptos Display" w:cs="Calibri Light"/>
          <w:sz w:val="20"/>
        </w:rPr>
        <w:t xml:space="preserve"> SNV and authorised partner users</w:t>
      </w:r>
      <w:r w:rsidR="00BE2043" w:rsidRPr="00845312">
        <w:rPr>
          <w:rFonts w:ascii="Aptos Display" w:hAnsi="Aptos Display" w:cs="Calibri Light"/>
          <w:sz w:val="20"/>
        </w:rPr>
        <w:t>.</w:t>
      </w:r>
      <w:r w:rsidRPr="00845312">
        <w:rPr>
          <w:rFonts w:ascii="Aptos Display" w:hAnsi="Aptos Display" w:cs="Calibri Light"/>
          <w:sz w:val="20"/>
        </w:rPr>
        <w:t xml:space="preserve"> </w:t>
      </w:r>
    </w:p>
    <w:p w14:paraId="15629590" w14:textId="77777777" w:rsidR="00BE2043" w:rsidRPr="00845312" w:rsidRDefault="00BE2043" w:rsidP="00BE2043">
      <w:pPr>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 xml:space="preserve">Review and approval workflow for knowledge and communications products, including draft, submitted, under review, approved, returned for revision, published or archived status. </w:t>
      </w:r>
    </w:p>
    <w:p w14:paraId="7E2D5016" w14:textId="77777777" w:rsidR="00690E6C" w:rsidRPr="00845312" w:rsidRDefault="00690E6C" w:rsidP="00690E6C">
      <w:pPr>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 xml:space="preserve">Templates for partners to submit success stories, business cases and learning briefs directly through the platform, which can then be routed to the SNV team and/or relevant implementing partners for review, validation, editing and onward publication where appropriate. </w:t>
      </w:r>
    </w:p>
    <w:p w14:paraId="2B6648F1" w14:textId="77777777" w:rsidR="00690E6C" w:rsidRPr="00845312" w:rsidRDefault="00690E6C" w:rsidP="00690E6C">
      <w:pPr>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 xml:space="preserve">A digital library for programme knowledge products, including studies, learning briefs, research reports, MEL documents, training materials, field visit reports, business cases, policy briefs, communication products and other relevant programme resources. </w:t>
      </w:r>
    </w:p>
    <w:p w14:paraId="09E74BFA" w14:textId="77777777" w:rsidR="00690E6C" w:rsidRPr="00845312" w:rsidRDefault="00690E6C" w:rsidP="00690E6C">
      <w:pPr>
        <w:numPr>
          <w:ilvl w:val="0"/>
          <w:numId w:val="36"/>
        </w:numPr>
        <w:spacing w:line="240" w:lineRule="auto"/>
        <w:jc w:val="both"/>
        <w:rPr>
          <w:rFonts w:ascii="Aptos Display" w:hAnsi="Aptos Display" w:cs="Calibri Light"/>
          <w:sz w:val="20"/>
        </w:rPr>
      </w:pPr>
      <w:r w:rsidRPr="00845312">
        <w:rPr>
          <w:rFonts w:ascii="Aptos Display" w:hAnsi="Aptos Display" w:cs="Calibri Light"/>
          <w:sz w:val="20"/>
        </w:rPr>
        <w:t xml:space="preserve">Metadata tagging and search functionality, allowing users to filter knowledge products by partner, value chain, district, region, pathway, System Signal, type of product, date, audience, status and publication readiness. </w:t>
      </w:r>
    </w:p>
    <w:p w14:paraId="0117259F" w14:textId="77777777" w:rsidR="002438E6" w:rsidRPr="00845312" w:rsidRDefault="002438E6" w:rsidP="00007238">
      <w:pPr>
        <w:spacing w:line="240" w:lineRule="auto"/>
        <w:jc w:val="both"/>
        <w:rPr>
          <w:rFonts w:ascii="Aptos Display" w:hAnsi="Aptos Display" w:cs="Calibri Light"/>
          <w:sz w:val="20"/>
        </w:rPr>
      </w:pPr>
    </w:p>
    <w:p w14:paraId="45889899" w14:textId="30B153C1" w:rsidR="00A9615C" w:rsidRPr="00845312" w:rsidRDefault="00A9615C" w:rsidP="00007238">
      <w:pPr>
        <w:spacing w:line="240" w:lineRule="auto"/>
        <w:jc w:val="both"/>
        <w:rPr>
          <w:rFonts w:ascii="Aptos Display" w:hAnsi="Aptos Display" w:cs="Calibri Light"/>
          <w:b/>
          <w:sz w:val="20"/>
        </w:rPr>
      </w:pPr>
      <w:r w:rsidRPr="00845312">
        <w:rPr>
          <w:rFonts w:ascii="Aptos Display" w:hAnsi="Aptos Display" w:cs="Calibri Light"/>
          <w:b/>
          <w:sz w:val="20"/>
        </w:rPr>
        <w:t>Outcome Harvesting and Systems Transformation Monitoring</w:t>
      </w:r>
    </w:p>
    <w:p w14:paraId="3F45A40E" w14:textId="3C461EF7" w:rsidR="00FC7644" w:rsidRPr="00845312" w:rsidRDefault="00FC7644"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must accommodate outcome harvesting data management across the outcome </w:t>
      </w:r>
      <w:r w:rsidR="00F915D5" w:rsidRPr="00845312">
        <w:rPr>
          <w:rFonts w:ascii="Aptos Display" w:hAnsi="Aptos Display" w:cs="Calibri Light"/>
          <w:sz w:val="20"/>
        </w:rPr>
        <w:t xml:space="preserve">tracking </w:t>
      </w:r>
      <w:r w:rsidRPr="00845312">
        <w:rPr>
          <w:rFonts w:ascii="Aptos Display" w:hAnsi="Aptos Display" w:cs="Calibri Light"/>
          <w:sz w:val="20"/>
        </w:rPr>
        <w:t>workflow</w:t>
      </w:r>
      <w:r w:rsidR="007D02E8" w:rsidRPr="00845312">
        <w:rPr>
          <w:rFonts w:ascii="Aptos Display" w:hAnsi="Aptos Display" w:cs="Calibri Light"/>
          <w:sz w:val="20"/>
        </w:rPr>
        <w:t xml:space="preserve"> including:</w:t>
      </w:r>
    </w:p>
    <w:p w14:paraId="1FA12F1E" w14:textId="412ABAAE" w:rsidR="00382367"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Submission and identification of harvested outcomes from multiple approved sources, including direct submissions by authorised SNV and partner users</w:t>
      </w:r>
      <w:r w:rsidR="0066406E" w:rsidRPr="00845312">
        <w:rPr>
          <w:rFonts w:ascii="Aptos Display" w:hAnsi="Aptos Display" w:cs="Calibri Light"/>
          <w:sz w:val="20"/>
        </w:rPr>
        <w:t xml:space="preserve"> as per outcome harvesting log</w:t>
      </w:r>
      <w:r w:rsidR="008C2608" w:rsidRPr="00845312">
        <w:rPr>
          <w:rFonts w:ascii="Aptos Display" w:hAnsi="Aptos Display" w:cs="Calibri Light"/>
          <w:sz w:val="20"/>
        </w:rPr>
        <w:t>.</w:t>
      </w:r>
    </w:p>
    <w:p w14:paraId="0D65211C" w14:textId="05B13F56"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 xml:space="preserve">Partner submission of harvested outcomes through a structured online template, accessible via mobile and desktop. </w:t>
      </w:r>
    </w:p>
    <w:p w14:paraId="3F6F6773" w14:textId="77777777"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 xml:space="preserve">Evidence attachment and linkage, allowing users to attach or link relevant evidence such as partner quarterly reports, activity reports, photos, meeting notes, media products, policy documents, business cases, field visit records, signed agreements, datasets, knowledge products or other agreed evidence sources. </w:t>
      </w:r>
    </w:p>
    <w:p w14:paraId="2FE08976" w14:textId="08AADB6C"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 xml:space="preserve">SNV MEL review, categorisation and quality assurance of submitted outcomes, with workflow states such as draft, submitted, under review, returned for revision, approved, rejected or archived. </w:t>
      </w:r>
    </w:p>
    <w:p w14:paraId="54062FCF" w14:textId="417BF1B1"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lastRenderedPageBreak/>
        <w:t xml:space="preserve">Linkage of approved outcomes to the programme’s eight System Signals of Change (SS1–SS8) and the LEARN, LINK and LEVERAGE pathways for aggregation and reporting. </w:t>
      </w:r>
    </w:p>
    <w:p w14:paraId="0C64FE08" w14:textId="4205C16A"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 xml:space="preserve">Integration with the scoring rubric framework, enabling the SNV MEL team to record rubric scores on a 0–4 scale for each System Signal, with justification text, linked outcome evidence, reviewer notes and date of scoring, as applied during Sense Making and Pause and Reflect processes. </w:t>
      </w:r>
    </w:p>
    <w:p w14:paraId="1972269D" w14:textId="77777777" w:rsidR="00FC7644" w:rsidRPr="00845312" w:rsidRDefault="00FC7644" w:rsidP="007C4190">
      <w:pPr>
        <w:numPr>
          <w:ilvl w:val="0"/>
          <w:numId w:val="14"/>
        </w:numPr>
        <w:spacing w:line="240" w:lineRule="auto"/>
        <w:jc w:val="both"/>
        <w:rPr>
          <w:rFonts w:ascii="Aptos Display" w:hAnsi="Aptos Display" w:cs="Calibri Light"/>
          <w:sz w:val="20"/>
        </w:rPr>
      </w:pPr>
      <w:r w:rsidRPr="00845312">
        <w:rPr>
          <w:rFonts w:ascii="Aptos Display" w:hAnsi="Aptos Display" w:cs="Calibri Light"/>
          <w:sz w:val="20"/>
        </w:rPr>
        <w:t xml:space="preserve">Generation of spiderweb/radar chart visualisations of System Signal scores across all eight signals, including the ability to compare scores over time where relevant. </w:t>
      </w:r>
    </w:p>
    <w:p w14:paraId="23B321D6" w14:textId="77777777" w:rsidR="00B2096F" w:rsidRPr="00845312" w:rsidRDefault="00B2096F" w:rsidP="00007238">
      <w:pPr>
        <w:spacing w:line="240" w:lineRule="auto"/>
        <w:jc w:val="both"/>
        <w:rPr>
          <w:rFonts w:ascii="Aptos Display" w:hAnsi="Aptos Display" w:cs="Calibri Light"/>
          <w:b/>
          <w:sz w:val="20"/>
        </w:rPr>
      </w:pPr>
    </w:p>
    <w:p w14:paraId="55A654BC" w14:textId="67DCFBC2" w:rsidR="00C747F8" w:rsidRPr="00845312" w:rsidRDefault="006853FC" w:rsidP="00007238">
      <w:pPr>
        <w:spacing w:line="240" w:lineRule="auto"/>
        <w:jc w:val="both"/>
        <w:rPr>
          <w:rFonts w:ascii="Aptos Display" w:hAnsi="Aptos Display" w:cs="Calibri Light"/>
          <w:b/>
          <w:sz w:val="20"/>
        </w:rPr>
      </w:pPr>
      <w:r w:rsidRPr="00845312">
        <w:rPr>
          <w:rFonts w:ascii="Aptos Display" w:hAnsi="Aptos Display" w:cs="Calibri Light"/>
          <w:b/>
          <w:sz w:val="20"/>
        </w:rPr>
        <w:t>Partner Reporting and Activity Tracking</w:t>
      </w:r>
    </w:p>
    <w:p w14:paraId="164BCAC7" w14:textId="70418BF2" w:rsidR="00502947" w:rsidRPr="00845312" w:rsidRDefault="00502947"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must include a structured partner reporting and activity tracking </w:t>
      </w:r>
      <w:r w:rsidR="00982EF3" w:rsidRPr="00845312">
        <w:rPr>
          <w:rFonts w:ascii="Aptos Display" w:hAnsi="Aptos Display" w:cs="Calibri Light"/>
          <w:sz w:val="20"/>
        </w:rPr>
        <w:t xml:space="preserve">interface </w:t>
      </w:r>
      <w:r w:rsidRPr="00845312">
        <w:rPr>
          <w:rFonts w:ascii="Aptos Display" w:hAnsi="Aptos Display" w:cs="Calibri Light"/>
          <w:sz w:val="20"/>
        </w:rPr>
        <w:t>that enables each of the current implementing partners to report, review and use their programme data, while allowing SNV to monitor implementation progress, reporting compliance, evidence submission and high-level activity/financial milestones</w:t>
      </w:r>
      <w:r w:rsidR="002133BE" w:rsidRPr="00845312">
        <w:rPr>
          <w:rFonts w:ascii="Aptos Display" w:hAnsi="Aptos Display" w:cs="Calibri Light"/>
          <w:sz w:val="20"/>
        </w:rPr>
        <w:t>, as follows:</w:t>
      </w:r>
      <w:r w:rsidR="008D6C81" w:rsidRPr="00845312">
        <w:rPr>
          <w:rFonts w:ascii="Aptos Display" w:hAnsi="Aptos Display" w:cs="Calibri Light"/>
          <w:sz w:val="20"/>
        </w:rPr>
        <w:t xml:space="preserve"> </w:t>
      </w:r>
    </w:p>
    <w:p w14:paraId="73A271E2" w14:textId="0791C844" w:rsidR="00502947" w:rsidRPr="00845312" w:rsidRDefault="00502947" w:rsidP="007C4190">
      <w:pPr>
        <w:numPr>
          <w:ilvl w:val="0"/>
          <w:numId w:val="15"/>
        </w:numPr>
        <w:spacing w:line="240" w:lineRule="auto"/>
        <w:jc w:val="both"/>
        <w:rPr>
          <w:rFonts w:ascii="Aptos Display" w:hAnsi="Aptos Display" w:cs="Calibri Light"/>
          <w:sz w:val="20"/>
        </w:rPr>
      </w:pPr>
      <w:r w:rsidRPr="00845312">
        <w:rPr>
          <w:rFonts w:ascii="Aptos Display" w:hAnsi="Aptos Display" w:cs="Calibri Light"/>
          <w:sz w:val="20"/>
        </w:rPr>
        <w:t xml:space="preserve">Submit periodic progress reports, including quarterly technical and financial progress reports, using structured online reporting templates. </w:t>
      </w:r>
    </w:p>
    <w:p w14:paraId="76F9A1DB" w14:textId="77777777" w:rsidR="00502947" w:rsidRPr="00845312" w:rsidRDefault="00502947" w:rsidP="007C4190">
      <w:pPr>
        <w:numPr>
          <w:ilvl w:val="0"/>
          <w:numId w:val="15"/>
        </w:numPr>
        <w:spacing w:line="240" w:lineRule="auto"/>
        <w:jc w:val="both"/>
        <w:rPr>
          <w:rFonts w:ascii="Aptos Display" w:hAnsi="Aptos Display" w:cs="Calibri Light"/>
          <w:sz w:val="20"/>
        </w:rPr>
      </w:pPr>
      <w:r w:rsidRPr="00845312">
        <w:rPr>
          <w:rFonts w:ascii="Aptos Display" w:hAnsi="Aptos Display" w:cs="Calibri Light"/>
          <w:sz w:val="20"/>
        </w:rPr>
        <w:t xml:space="preserve">Submit evidence and supporting documentation linked to reported activities, indicators, outputs, financial milestones or potential outcomes. Evidence may include reports, photos, attendance lists, media products, meeting notes, signed agreements, field visit records, datasets, financial summaries or other agreed documentation. </w:t>
      </w:r>
    </w:p>
    <w:p w14:paraId="291B30F0" w14:textId="77777777" w:rsidR="00712750" w:rsidRPr="00845312" w:rsidRDefault="00502947" w:rsidP="00712750">
      <w:pPr>
        <w:numPr>
          <w:ilvl w:val="0"/>
          <w:numId w:val="15"/>
        </w:numPr>
        <w:spacing w:line="240" w:lineRule="auto"/>
        <w:jc w:val="both"/>
        <w:rPr>
          <w:rFonts w:ascii="Aptos Display" w:hAnsi="Aptos Display" w:cs="Calibri Light"/>
          <w:sz w:val="20"/>
        </w:rPr>
      </w:pPr>
      <w:r w:rsidRPr="00845312">
        <w:rPr>
          <w:rFonts w:ascii="Aptos Display" w:hAnsi="Aptos Display" w:cs="Calibri Light"/>
          <w:sz w:val="20"/>
        </w:rPr>
        <w:t xml:space="preserve">Access and review their own indicator progress, reporting status, outcome submissions, activity implementation status, evidence submissions and dashboard visualisations through an individual partner dashboard. </w:t>
      </w:r>
    </w:p>
    <w:p w14:paraId="0D32EC9C" w14:textId="351CB366" w:rsidR="00E90302" w:rsidRPr="00845312" w:rsidRDefault="00502947" w:rsidP="00712750">
      <w:pPr>
        <w:numPr>
          <w:ilvl w:val="0"/>
          <w:numId w:val="15"/>
        </w:numPr>
        <w:spacing w:line="240" w:lineRule="auto"/>
        <w:jc w:val="both"/>
        <w:rPr>
          <w:rFonts w:ascii="Aptos Display" w:hAnsi="Aptos Display" w:cs="Calibri Light"/>
          <w:sz w:val="20"/>
        </w:rPr>
      </w:pPr>
      <w:r w:rsidRPr="00845312">
        <w:rPr>
          <w:rFonts w:ascii="Aptos Display" w:hAnsi="Aptos Display" w:cs="Calibri Light"/>
          <w:sz w:val="20"/>
        </w:rPr>
        <w:t xml:space="preserve">Receive automated reminders and notifications for reporting deadlines, returned reports, pending revisions, overdue submissions, required evidence, or MEL review feedback. </w:t>
      </w:r>
    </w:p>
    <w:p w14:paraId="78B060D1" w14:textId="79F3533C" w:rsidR="00007439" w:rsidRPr="00845312" w:rsidRDefault="00502947" w:rsidP="709ACE7E">
      <w:pPr>
        <w:spacing w:line="240" w:lineRule="auto"/>
        <w:jc w:val="both"/>
        <w:rPr>
          <w:rFonts w:ascii="Aptos Display" w:hAnsi="Aptos Display" w:cs="Calibri Light"/>
          <w:b/>
          <w:bCs/>
          <w:sz w:val="20"/>
        </w:rPr>
      </w:pPr>
      <w:r w:rsidRPr="00845312">
        <w:rPr>
          <w:rFonts w:ascii="Aptos Display" w:hAnsi="Aptos Display" w:cs="Calibri Light"/>
          <w:b/>
          <w:bCs/>
          <w:sz w:val="20"/>
        </w:rPr>
        <w:t xml:space="preserve">The platform should also support high-level tracking of partner sub-grant activities and financial milestones, such as budget line, activity type, planned versus actual implementation status, disbursement date, reporting period, output linkage, evidence status and financial reporting status. The </w:t>
      </w:r>
      <w:r w:rsidR="00953110" w:rsidRPr="00845312">
        <w:rPr>
          <w:rFonts w:ascii="Aptos Display" w:hAnsi="Aptos Display" w:cs="Calibri Light"/>
          <w:b/>
          <w:bCs/>
          <w:sz w:val="20"/>
        </w:rPr>
        <w:t xml:space="preserve">interface </w:t>
      </w:r>
      <w:r w:rsidRPr="00845312">
        <w:rPr>
          <w:rFonts w:ascii="Aptos Display" w:hAnsi="Aptos Display" w:cs="Calibri Light"/>
          <w:b/>
          <w:bCs/>
          <w:sz w:val="20"/>
        </w:rPr>
        <w:t xml:space="preserve">should generate partner reporting compliance summaries for SNV, including report submission status, overdue reports, returned reports, missing evidence, pending approvals, approved reports, activity implementation status and key follow-up actions. </w:t>
      </w:r>
      <w:bookmarkStart w:id="1" w:name="_Hlk231914810"/>
    </w:p>
    <w:p w14:paraId="23800E11" w14:textId="77777777" w:rsidR="001474F3" w:rsidRPr="00845312" w:rsidRDefault="001474F3" w:rsidP="709ACE7E">
      <w:pPr>
        <w:spacing w:line="240" w:lineRule="auto"/>
        <w:jc w:val="both"/>
        <w:rPr>
          <w:rFonts w:ascii="Aptos Display" w:hAnsi="Aptos Display" w:cs="Calibri Light"/>
          <w:b/>
          <w:bCs/>
          <w:sz w:val="20"/>
        </w:rPr>
      </w:pPr>
    </w:p>
    <w:p w14:paraId="1C46146F" w14:textId="77777777" w:rsidR="001474F3" w:rsidRPr="00845312" w:rsidRDefault="001474F3" w:rsidP="001474F3">
      <w:pPr>
        <w:spacing w:line="240" w:lineRule="auto"/>
        <w:jc w:val="both"/>
        <w:rPr>
          <w:rFonts w:ascii="Aptos Display" w:hAnsi="Aptos Display" w:cstheme="minorHAnsi"/>
          <w:b/>
          <w:sz w:val="20"/>
          <w:lang w:val="en-US"/>
        </w:rPr>
      </w:pPr>
      <w:r w:rsidRPr="00845312">
        <w:rPr>
          <w:rFonts w:ascii="Aptos Display" w:hAnsi="Aptos Display" w:cstheme="minorHAnsi"/>
          <w:b/>
          <w:sz w:val="20"/>
          <w:lang w:val="en-US"/>
        </w:rPr>
        <w:t>Knowledge and Communications Integration</w:t>
      </w:r>
    </w:p>
    <w:p w14:paraId="478AA51D" w14:textId="6E149A4E" w:rsidR="001474F3" w:rsidRPr="00845312" w:rsidRDefault="001474F3" w:rsidP="001474F3">
      <w:pPr>
        <w:spacing w:line="240" w:lineRule="auto"/>
        <w:jc w:val="both"/>
        <w:rPr>
          <w:rFonts w:ascii="Aptos Display" w:hAnsi="Aptos Display" w:cstheme="minorHAnsi"/>
          <w:sz w:val="20"/>
        </w:rPr>
      </w:pPr>
      <w:r w:rsidRPr="00845312">
        <w:rPr>
          <w:rFonts w:ascii="Aptos Display" w:hAnsi="Aptos Display" w:cstheme="minorHAnsi"/>
          <w:sz w:val="20"/>
        </w:rPr>
        <w:t xml:space="preserve">The platform should include a </w:t>
      </w:r>
      <w:r w:rsidRPr="00845312">
        <w:rPr>
          <w:rFonts w:ascii="Aptos Display" w:hAnsi="Aptos Display" w:cstheme="minorHAnsi"/>
          <w:b/>
          <w:bCs/>
          <w:sz w:val="20"/>
        </w:rPr>
        <w:t>lightweight knowledge management and communications integration module</w:t>
      </w:r>
      <w:r w:rsidRPr="00845312">
        <w:rPr>
          <w:rFonts w:ascii="Aptos Display" w:hAnsi="Aptos Display" w:cstheme="minorHAnsi"/>
          <w:sz w:val="20"/>
        </w:rPr>
        <w:t xml:space="preserve"> to support the programme’s learning, evidence use, adaptive management and communications outputs</w:t>
      </w:r>
      <w:r w:rsidR="00034D3F" w:rsidRPr="00845312">
        <w:rPr>
          <w:rFonts w:ascii="Aptos Display" w:hAnsi="Aptos Display" w:cstheme="minorHAnsi"/>
          <w:sz w:val="20"/>
        </w:rPr>
        <w:t xml:space="preserve"> including;</w:t>
      </w:r>
    </w:p>
    <w:p w14:paraId="2CED2B9E" w14:textId="77777777" w:rsidR="001474F3" w:rsidRPr="00845312" w:rsidRDefault="001474F3" w:rsidP="001474F3">
      <w:pPr>
        <w:spacing w:line="240" w:lineRule="auto"/>
        <w:jc w:val="both"/>
        <w:rPr>
          <w:rFonts w:ascii="Aptos Display" w:hAnsi="Aptos Display" w:cstheme="minorHAnsi"/>
          <w:sz w:val="20"/>
        </w:rPr>
      </w:pPr>
    </w:p>
    <w:p w14:paraId="5604B339"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Structured submission of knowledge and communications inputs</w:t>
      </w:r>
      <w:r w:rsidRPr="00845312">
        <w:rPr>
          <w:rFonts w:ascii="Aptos Display" w:hAnsi="Aptos Display" w:cstheme="minorHAnsi"/>
          <w:sz w:val="20"/>
        </w:rPr>
        <w:t xml:space="preserve"> by SNV and authorised partner users, including success stories, business cases, learning briefs, field stories, case examples, photos, media products and other relevant communication or learning materials. </w:t>
      </w:r>
    </w:p>
    <w:p w14:paraId="0D5C62C8"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Templates for partners to submit success stories, business cases and learning briefs</w:t>
      </w:r>
      <w:r w:rsidRPr="00845312">
        <w:rPr>
          <w:rFonts w:ascii="Aptos Display" w:hAnsi="Aptos Display" w:cstheme="minorHAnsi"/>
          <w:sz w:val="20"/>
        </w:rPr>
        <w:t xml:space="preserve"> directly through the platform, which can then be routed to the SNV team and/or relevant implementing partners for review, validation, editing and onward publication where appropriate. </w:t>
      </w:r>
    </w:p>
    <w:p w14:paraId="2C465AAA"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A digital library for programme knowledge products</w:t>
      </w:r>
      <w:r w:rsidRPr="00845312">
        <w:rPr>
          <w:rFonts w:ascii="Aptos Display" w:hAnsi="Aptos Display" w:cstheme="minorHAnsi"/>
          <w:sz w:val="20"/>
        </w:rPr>
        <w:t xml:space="preserve">, including studies, learning briefs, research reports, MEL documents, training materials, field visit reports, business cases, policy briefs, communication products and other relevant programme resources. </w:t>
      </w:r>
    </w:p>
    <w:p w14:paraId="2210F497"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Linkage of knowledge and communications products to MEL evidence</w:t>
      </w:r>
      <w:r w:rsidRPr="00845312">
        <w:rPr>
          <w:rFonts w:ascii="Aptos Display" w:hAnsi="Aptos Display" w:cstheme="minorHAnsi"/>
          <w:sz w:val="20"/>
        </w:rPr>
        <w:t xml:space="preserve">, including specific indicators, approved outcomes, System Signals, partner activities, value chains, geographic areas, evidence sources, Pause and Reflect discussions, and adaptive management actions where relevant. </w:t>
      </w:r>
    </w:p>
    <w:p w14:paraId="7F840D9B"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Metadata tagging and search functionality</w:t>
      </w:r>
      <w:r w:rsidRPr="00845312">
        <w:rPr>
          <w:rFonts w:ascii="Aptos Display" w:hAnsi="Aptos Display" w:cstheme="minorHAnsi"/>
          <w:sz w:val="20"/>
        </w:rPr>
        <w:t xml:space="preserve">, allowing users to filter knowledge products by partner, value chain, district, region, pathway, System Signal, type of product, date, audience, status and publication readiness. </w:t>
      </w:r>
    </w:p>
    <w:p w14:paraId="080B01D3" w14:textId="77777777" w:rsidR="001474F3" w:rsidRPr="00845312" w:rsidRDefault="001474F3" w:rsidP="001474F3">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Review and approval workflow</w:t>
      </w:r>
      <w:r w:rsidRPr="00845312">
        <w:rPr>
          <w:rFonts w:ascii="Aptos Display" w:hAnsi="Aptos Display" w:cstheme="minorHAnsi"/>
          <w:sz w:val="20"/>
        </w:rPr>
        <w:t xml:space="preserve"> for knowledge and communications products, including draft, submitted, under review, approved, returned for revision, published or archived status. </w:t>
      </w:r>
    </w:p>
    <w:p w14:paraId="125D31A4" w14:textId="0AA662A0" w:rsidR="001474F3" w:rsidRPr="00845312" w:rsidRDefault="001474F3" w:rsidP="709ACE7E">
      <w:pPr>
        <w:numPr>
          <w:ilvl w:val="0"/>
          <w:numId w:val="16"/>
        </w:numPr>
        <w:spacing w:line="240" w:lineRule="auto"/>
        <w:jc w:val="both"/>
        <w:rPr>
          <w:rFonts w:ascii="Aptos Display" w:hAnsi="Aptos Display" w:cstheme="minorHAnsi"/>
          <w:sz w:val="20"/>
        </w:rPr>
      </w:pPr>
      <w:r w:rsidRPr="00845312">
        <w:rPr>
          <w:rFonts w:ascii="Aptos Display" w:hAnsi="Aptos Display" w:cstheme="minorHAnsi"/>
          <w:b/>
          <w:bCs/>
          <w:sz w:val="20"/>
        </w:rPr>
        <w:t>Confidentiality and consent safeguards</w:t>
      </w:r>
      <w:r w:rsidRPr="00845312">
        <w:rPr>
          <w:rFonts w:ascii="Aptos Display" w:hAnsi="Aptos Display" w:cstheme="minorHAnsi"/>
          <w:sz w:val="20"/>
        </w:rPr>
        <w:t xml:space="preserve">, ensuring that sensitive MEL data, personal data, beneficiary information, partner financial information, internal learning notes or restricted programme documents are not shared publicly or with unauthorised users. </w:t>
      </w:r>
    </w:p>
    <w:p w14:paraId="252EB09D" w14:textId="77777777" w:rsidR="00E37722" w:rsidRPr="00845312" w:rsidRDefault="00E37722" w:rsidP="00007238">
      <w:pPr>
        <w:spacing w:line="240" w:lineRule="auto"/>
        <w:jc w:val="both"/>
        <w:rPr>
          <w:rFonts w:ascii="Aptos Display" w:hAnsi="Aptos Display" w:cs="Calibri Light"/>
          <w:sz w:val="20"/>
        </w:rPr>
      </w:pPr>
    </w:p>
    <w:bookmarkEnd w:id="1"/>
    <w:p w14:paraId="63034457" w14:textId="1FCCEB21" w:rsidR="009D6AD7" w:rsidRPr="00845312" w:rsidRDefault="00163639" w:rsidP="00007238">
      <w:pPr>
        <w:spacing w:line="240" w:lineRule="auto"/>
        <w:jc w:val="both"/>
        <w:rPr>
          <w:rFonts w:ascii="Aptos Display" w:hAnsi="Aptos Display" w:cs="Calibri Light"/>
          <w:b/>
          <w:sz w:val="20"/>
        </w:rPr>
      </w:pPr>
      <w:r w:rsidRPr="00845312">
        <w:rPr>
          <w:rFonts w:ascii="Aptos Display" w:hAnsi="Aptos Display" w:cs="Calibri Light"/>
          <w:b/>
          <w:sz w:val="20"/>
        </w:rPr>
        <w:t>Dashboard and Data Visualisation</w:t>
      </w:r>
    </w:p>
    <w:p w14:paraId="5089FF40" w14:textId="5346E293" w:rsidR="009D6AD7" w:rsidRPr="00845312" w:rsidRDefault="009D6AD7" w:rsidP="00007238">
      <w:pPr>
        <w:spacing w:line="240" w:lineRule="auto"/>
        <w:jc w:val="both"/>
        <w:rPr>
          <w:rFonts w:ascii="Aptos Display" w:hAnsi="Aptos Display" w:cs="Calibri Light"/>
          <w:sz w:val="20"/>
        </w:rPr>
      </w:pPr>
      <w:r w:rsidRPr="00845312">
        <w:rPr>
          <w:rFonts w:ascii="Aptos Display" w:hAnsi="Aptos Display" w:cs="Calibri Light"/>
          <w:sz w:val="20"/>
        </w:rPr>
        <w:t>The platform must include real-time or regularly updated dashboards that enable authorised users to visualise, analyse, export and use validated programme data.</w:t>
      </w:r>
    </w:p>
    <w:p w14:paraId="52B0C680" w14:textId="659A2536" w:rsidR="009D6AD7" w:rsidRPr="00845312" w:rsidRDefault="009D6AD7" w:rsidP="00007238">
      <w:pPr>
        <w:spacing w:line="240" w:lineRule="auto"/>
        <w:jc w:val="both"/>
        <w:rPr>
          <w:rFonts w:ascii="Aptos Display" w:hAnsi="Aptos Display" w:cs="Calibri Light"/>
          <w:sz w:val="20"/>
        </w:rPr>
      </w:pPr>
      <w:r w:rsidRPr="00845312">
        <w:rPr>
          <w:rFonts w:ascii="Aptos Display" w:hAnsi="Aptos Display" w:cs="Calibri Light"/>
          <w:sz w:val="20"/>
        </w:rPr>
        <w:t>The platform must include dashboards at two main levels:</w:t>
      </w:r>
    </w:p>
    <w:p w14:paraId="25BC067A" w14:textId="2408B9BE" w:rsidR="009D6AD7" w:rsidRPr="00845312" w:rsidRDefault="009D6AD7" w:rsidP="007C4190">
      <w:pPr>
        <w:numPr>
          <w:ilvl w:val="0"/>
          <w:numId w:val="18"/>
        </w:numPr>
        <w:spacing w:line="240" w:lineRule="auto"/>
        <w:jc w:val="both"/>
        <w:rPr>
          <w:rFonts w:ascii="Aptos Display" w:hAnsi="Aptos Display" w:cs="Calibri Light"/>
          <w:sz w:val="20"/>
        </w:rPr>
      </w:pPr>
      <w:r w:rsidRPr="00845312">
        <w:rPr>
          <w:rFonts w:ascii="Aptos Display" w:hAnsi="Aptos Display" w:cs="Calibri Light"/>
          <w:b/>
          <w:bCs/>
          <w:sz w:val="20"/>
        </w:rPr>
        <w:lastRenderedPageBreak/>
        <w:t>Programme-level dashboard/ SNV management view:</w:t>
      </w:r>
      <w:r w:rsidRPr="00845312">
        <w:rPr>
          <w:rFonts w:ascii="Aptos Display" w:hAnsi="Aptos Display" w:cs="Calibri Light"/>
          <w:sz w:val="20"/>
        </w:rPr>
        <w:t xml:space="preserve"> displaying aggregated programme progress against all approved indicators</w:t>
      </w:r>
      <w:r w:rsidR="003075CD" w:rsidRPr="00845312">
        <w:rPr>
          <w:rFonts w:ascii="Aptos Display" w:hAnsi="Aptos Display" w:cs="Calibri Light"/>
          <w:sz w:val="20"/>
        </w:rPr>
        <w:t xml:space="preserve"> </w:t>
      </w:r>
      <w:r w:rsidRPr="00845312">
        <w:rPr>
          <w:rFonts w:ascii="Aptos Display" w:hAnsi="Aptos Display" w:cs="Calibri Light"/>
          <w:sz w:val="20"/>
        </w:rPr>
        <w:t>and GESI disaggregation</w:t>
      </w:r>
      <w:r w:rsidR="002407CF" w:rsidRPr="00845312">
        <w:rPr>
          <w:rFonts w:ascii="Aptos Display" w:hAnsi="Aptos Display" w:cs="Calibri Light"/>
          <w:sz w:val="20"/>
        </w:rPr>
        <w:t>,</w:t>
      </w:r>
      <w:r w:rsidRPr="00845312">
        <w:rPr>
          <w:rFonts w:ascii="Aptos Display" w:hAnsi="Aptos Display" w:cs="Calibri Light"/>
          <w:sz w:val="20"/>
        </w:rPr>
        <w:t xml:space="preserve"> outcome harvesting summaries by System Signal</w:t>
      </w:r>
      <w:r w:rsidR="002407CF" w:rsidRPr="00845312">
        <w:rPr>
          <w:rFonts w:ascii="Aptos Display" w:hAnsi="Aptos Display" w:cs="Calibri Light"/>
          <w:sz w:val="20"/>
        </w:rPr>
        <w:t>,</w:t>
      </w:r>
      <w:r w:rsidRPr="00845312">
        <w:rPr>
          <w:rFonts w:ascii="Aptos Display" w:hAnsi="Aptos Display" w:cs="Calibri Light"/>
          <w:sz w:val="20"/>
        </w:rPr>
        <w:t xml:space="preserve"> System Signal scoring and spiderweb/radar chart visualisations</w:t>
      </w:r>
      <w:r w:rsidR="002407CF" w:rsidRPr="00845312">
        <w:rPr>
          <w:rFonts w:ascii="Aptos Display" w:hAnsi="Aptos Display" w:cs="Calibri Light"/>
          <w:sz w:val="20"/>
        </w:rPr>
        <w:t>,</w:t>
      </w:r>
      <w:r w:rsidRPr="00845312">
        <w:rPr>
          <w:rFonts w:ascii="Aptos Display" w:hAnsi="Aptos Display" w:cs="Calibri Light"/>
          <w:sz w:val="20"/>
        </w:rPr>
        <w:t xml:space="preserve"> geographic reach maps</w:t>
      </w:r>
      <w:r w:rsidR="002407CF" w:rsidRPr="00845312">
        <w:rPr>
          <w:rFonts w:ascii="Aptos Display" w:hAnsi="Aptos Display" w:cs="Calibri Light"/>
          <w:sz w:val="20"/>
        </w:rPr>
        <w:t>,</w:t>
      </w:r>
      <w:r w:rsidRPr="00845312">
        <w:rPr>
          <w:rFonts w:ascii="Aptos Display" w:hAnsi="Aptos Display" w:cs="Calibri Light"/>
          <w:sz w:val="20"/>
        </w:rPr>
        <w:t xml:space="preserve"> partner operational areas</w:t>
      </w:r>
      <w:r w:rsidR="002407CF" w:rsidRPr="00845312">
        <w:rPr>
          <w:rFonts w:ascii="Aptos Display" w:hAnsi="Aptos Display" w:cs="Calibri Light"/>
          <w:sz w:val="20"/>
        </w:rPr>
        <w:t>,</w:t>
      </w:r>
      <w:r w:rsidRPr="00845312">
        <w:rPr>
          <w:rFonts w:ascii="Aptos Display" w:hAnsi="Aptos Display" w:cs="Calibri Light"/>
          <w:sz w:val="20"/>
        </w:rPr>
        <w:t xml:space="preserve"> activity and workplan implementation </w:t>
      </w:r>
      <w:r w:rsidR="00DF1BDE" w:rsidRPr="00845312">
        <w:rPr>
          <w:rFonts w:ascii="Aptos Display" w:hAnsi="Aptos Display" w:cs="Calibri Light"/>
          <w:sz w:val="20"/>
        </w:rPr>
        <w:t>status</w:t>
      </w:r>
      <w:r w:rsidR="002407CF" w:rsidRPr="00845312">
        <w:rPr>
          <w:rFonts w:ascii="Aptos Display" w:hAnsi="Aptos Display" w:cs="Calibri Light"/>
          <w:sz w:val="20"/>
        </w:rPr>
        <w:t xml:space="preserve">, </w:t>
      </w:r>
      <w:r w:rsidR="00DF1BDE" w:rsidRPr="00845312">
        <w:rPr>
          <w:rFonts w:ascii="Aptos Display" w:hAnsi="Aptos Display" w:cs="Calibri Light"/>
          <w:sz w:val="20"/>
        </w:rPr>
        <w:t>partner</w:t>
      </w:r>
      <w:r w:rsidRPr="00845312">
        <w:rPr>
          <w:rFonts w:ascii="Aptos Display" w:hAnsi="Aptos Display" w:cs="Calibri Light"/>
          <w:sz w:val="20"/>
        </w:rPr>
        <w:t xml:space="preserve"> reporting compliance</w:t>
      </w:r>
      <w:r w:rsidR="002407CF" w:rsidRPr="00845312">
        <w:rPr>
          <w:rFonts w:ascii="Aptos Display" w:hAnsi="Aptos Display" w:cs="Calibri Light"/>
          <w:sz w:val="20"/>
        </w:rPr>
        <w:t>,</w:t>
      </w:r>
      <w:r w:rsidRPr="00845312">
        <w:rPr>
          <w:rFonts w:ascii="Aptos Display" w:hAnsi="Aptos Display" w:cs="Calibri Light"/>
          <w:sz w:val="20"/>
        </w:rPr>
        <w:t xml:space="preserve"> evidence submission status</w:t>
      </w:r>
      <w:r w:rsidR="002407CF" w:rsidRPr="00845312">
        <w:rPr>
          <w:rFonts w:ascii="Aptos Display" w:hAnsi="Aptos Display" w:cs="Calibri Light"/>
          <w:sz w:val="20"/>
        </w:rPr>
        <w:t>.</w:t>
      </w:r>
    </w:p>
    <w:p w14:paraId="3951449F" w14:textId="1FD8D57A" w:rsidR="009D6AD7" w:rsidRPr="00845312" w:rsidRDefault="009D6AD7" w:rsidP="007C4190">
      <w:pPr>
        <w:numPr>
          <w:ilvl w:val="0"/>
          <w:numId w:val="18"/>
        </w:numPr>
        <w:spacing w:line="240" w:lineRule="auto"/>
        <w:jc w:val="both"/>
        <w:rPr>
          <w:rFonts w:ascii="Aptos Display" w:hAnsi="Aptos Display" w:cs="Calibri Light"/>
          <w:sz w:val="20"/>
        </w:rPr>
      </w:pPr>
      <w:r w:rsidRPr="00845312">
        <w:rPr>
          <w:rFonts w:ascii="Aptos Display" w:hAnsi="Aptos Display" w:cs="Calibri Light"/>
          <w:b/>
          <w:bCs/>
          <w:sz w:val="20"/>
        </w:rPr>
        <w:t>Partner-level dashboard / individual partner view:</w:t>
      </w:r>
      <w:r w:rsidRPr="00845312">
        <w:rPr>
          <w:rFonts w:ascii="Aptos Display" w:hAnsi="Aptos Display" w:cs="Calibri Light"/>
          <w:sz w:val="20"/>
        </w:rPr>
        <w:t xml:space="preserve"> displaying each partner’s indicator progress, outcome submissions, activity and workplan implementation status, reporting status, evidence submission status, dashboard visualisations, and relevant follow</w:t>
      </w:r>
      <w:r w:rsidR="00BD116E" w:rsidRPr="00845312">
        <w:rPr>
          <w:rFonts w:ascii="Aptos Display" w:hAnsi="Aptos Display" w:cs="Calibri Light"/>
          <w:sz w:val="20"/>
        </w:rPr>
        <w:t xml:space="preserve"> </w:t>
      </w:r>
      <w:r w:rsidRPr="00845312">
        <w:rPr>
          <w:rFonts w:ascii="Aptos Display" w:hAnsi="Aptos Display" w:cs="Calibri Light"/>
          <w:sz w:val="20"/>
        </w:rPr>
        <w:t xml:space="preserve">up actions. Partners must only be able to view their own data unless explicit shared access is granted by the SNV MEL Administrator. </w:t>
      </w:r>
    </w:p>
    <w:p w14:paraId="24160EE8" w14:textId="77777777" w:rsidR="009D6AD7" w:rsidRPr="00845312" w:rsidRDefault="009D6AD7" w:rsidP="00007238">
      <w:pPr>
        <w:spacing w:line="240" w:lineRule="auto"/>
        <w:jc w:val="both"/>
        <w:rPr>
          <w:rFonts w:ascii="Aptos Display" w:hAnsi="Aptos Display" w:cs="Calibri Light"/>
          <w:sz w:val="20"/>
        </w:rPr>
      </w:pPr>
      <w:r w:rsidRPr="00845312">
        <w:rPr>
          <w:rFonts w:ascii="Aptos Display" w:hAnsi="Aptos Display" w:cs="Calibri Light"/>
          <w:sz w:val="20"/>
        </w:rPr>
        <w:t>The dashboard functionality must support visualisation and analysis of, at minimum:</w:t>
      </w:r>
    </w:p>
    <w:p w14:paraId="7D46953F" w14:textId="759EE2D6" w:rsidR="009D6AD7" w:rsidRPr="00845312" w:rsidRDefault="009D6AD7" w:rsidP="007C419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Indicator progress:</w:t>
      </w:r>
      <w:r w:rsidRPr="00845312">
        <w:rPr>
          <w:rFonts w:ascii="Aptos Display" w:hAnsi="Aptos Display" w:cs="Calibri Light"/>
          <w:sz w:val="20"/>
        </w:rPr>
        <w:t xml:space="preserve"> progress against targets, period</w:t>
      </w:r>
      <w:r w:rsidR="009973A8" w:rsidRPr="00845312">
        <w:rPr>
          <w:rFonts w:ascii="Aptos Display" w:hAnsi="Aptos Display" w:cs="Calibri Light"/>
          <w:sz w:val="20"/>
        </w:rPr>
        <w:t xml:space="preserve"> </w:t>
      </w:r>
      <w:r w:rsidRPr="00845312">
        <w:rPr>
          <w:rFonts w:ascii="Aptos Display" w:hAnsi="Aptos Display" w:cs="Calibri Light"/>
          <w:sz w:val="20"/>
        </w:rPr>
        <w:t>specific and cumulative results, partner</w:t>
      </w:r>
      <w:r w:rsidR="009973A8" w:rsidRPr="00845312">
        <w:rPr>
          <w:rFonts w:ascii="Aptos Display" w:hAnsi="Aptos Display" w:cs="Calibri Light"/>
          <w:sz w:val="20"/>
        </w:rPr>
        <w:t xml:space="preserve"> </w:t>
      </w:r>
      <w:r w:rsidRPr="00845312">
        <w:rPr>
          <w:rFonts w:ascii="Aptos Display" w:hAnsi="Aptos Display" w:cs="Calibri Light"/>
          <w:sz w:val="20"/>
        </w:rPr>
        <w:t>level and programme</w:t>
      </w:r>
      <w:r w:rsidR="009973A8" w:rsidRPr="00845312">
        <w:rPr>
          <w:rFonts w:ascii="Aptos Display" w:hAnsi="Aptos Display" w:cs="Calibri Light"/>
          <w:sz w:val="20"/>
        </w:rPr>
        <w:t xml:space="preserve"> </w:t>
      </w:r>
      <w:r w:rsidRPr="00845312">
        <w:rPr>
          <w:rFonts w:ascii="Aptos Display" w:hAnsi="Aptos Display" w:cs="Calibri Light"/>
          <w:sz w:val="20"/>
        </w:rPr>
        <w:t xml:space="preserve">level aggregation, disaggregation by gender, age group, geography, value chain, target group and reporting period where applicable. </w:t>
      </w:r>
    </w:p>
    <w:p w14:paraId="17D89038" w14:textId="6492222B" w:rsidR="009D6AD7" w:rsidRPr="00845312" w:rsidRDefault="007452E1" w:rsidP="007C419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SS</w:t>
      </w:r>
      <w:r w:rsidR="001D46B8" w:rsidRPr="00845312">
        <w:rPr>
          <w:rFonts w:ascii="Aptos Display" w:hAnsi="Aptos Display" w:cs="Calibri Light"/>
          <w:b/>
          <w:bCs/>
          <w:sz w:val="20"/>
        </w:rPr>
        <w:t>5 – PH</w:t>
      </w:r>
      <w:r w:rsidR="00BC0C75" w:rsidRPr="00845312">
        <w:rPr>
          <w:rFonts w:ascii="Aptos Display" w:hAnsi="Aptos Display" w:cs="Calibri Light"/>
          <w:b/>
          <w:bCs/>
          <w:sz w:val="20"/>
        </w:rPr>
        <w:t xml:space="preserve">I </w:t>
      </w:r>
      <w:r w:rsidR="001D46B8" w:rsidRPr="00845312">
        <w:rPr>
          <w:rFonts w:ascii="Aptos Display" w:hAnsi="Aptos Display" w:cs="Calibri Light"/>
          <w:b/>
          <w:bCs/>
          <w:sz w:val="20"/>
        </w:rPr>
        <w:t>8 (Adoption data)</w:t>
      </w:r>
      <w:r w:rsidR="009D6AD7" w:rsidRPr="00845312">
        <w:rPr>
          <w:rFonts w:ascii="Aptos Display" w:hAnsi="Aptos Display" w:cs="Calibri Light"/>
          <w:b/>
          <w:bCs/>
          <w:sz w:val="20"/>
        </w:rPr>
        <w:t>:</w:t>
      </w:r>
      <w:r w:rsidR="009D6AD7" w:rsidRPr="00845312">
        <w:rPr>
          <w:rFonts w:ascii="Aptos Display" w:hAnsi="Aptos Display" w:cs="Calibri Light"/>
          <w:sz w:val="20"/>
        </w:rPr>
        <w:t xml:space="preserve"> farmer and agribusiness adoption of RA</w:t>
      </w:r>
      <w:r w:rsidR="009973A8" w:rsidRPr="00845312">
        <w:rPr>
          <w:rFonts w:ascii="Aptos Display" w:hAnsi="Aptos Display" w:cs="Calibri Light"/>
          <w:sz w:val="20"/>
        </w:rPr>
        <w:t>-</w:t>
      </w:r>
      <w:r w:rsidR="009D6AD7" w:rsidRPr="00845312">
        <w:rPr>
          <w:rFonts w:ascii="Aptos Display" w:hAnsi="Aptos Display" w:cs="Calibri Light"/>
          <w:sz w:val="20"/>
        </w:rPr>
        <w:t>PURE innovations, solutions and practices, disaggregated by gender, age group, geography and value chains</w:t>
      </w:r>
      <w:r w:rsidR="009973A8" w:rsidRPr="00845312">
        <w:rPr>
          <w:rFonts w:ascii="Aptos Display" w:hAnsi="Aptos Display" w:cs="Calibri Light"/>
          <w:sz w:val="20"/>
        </w:rPr>
        <w:t>.</w:t>
      </w:r>
    </w:p>
    <w:p w14:paraId="6A217168" w14:textId="77777777" w:rsidR="009D6AD7" w:rsidRPr="00845312" w:rsidRDefault="009D6AD7" w:rsidP="007C419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Outcome Harvesting and System Signals:</w:t>
      </w:r>
      <w:r w:rsidRPr="00845312">
        <w:rPr>
          <w:rFonts w:ascii="Aptos Display" w:hAnsi="Aptos Display" w:cs="Calibri Light"/>
          <w:sz w:val="20"/>
        </w:rPr>
        <w:t xml:space="preserve"> approved harvested outcomes by System Signal, LEARN/LINK/LEVERAGE pathway, systems transformation dimension, partner contribution, actor category, value chain, geography, evidence source and reporting period. </w:t>
      </w:r>
    </w:p>
    <w:p w14:paraId="2008A469" w14:textId="150D5263" w:rsidR="009D6AD7" w:rsidRPr="00845312" w:rsidRDefault="009D6AD7" w:rsidP="007C419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System Signal scoring rubric</w:t>
      </w:r>
      <w:r w:rsidR="00BE0BEB" w:rsidRPr="00845312">
        <w:rPr>
          <w:rFonts w:ascii="Aptos Display" w:hAnsi="Aptos Display" w:cs="Calibri Light"/>
          <w:b/>
          <w:bCs/>
          <w:sz w:val="20"/>
        </w:rPr>
        <w:t>:</w:t>
      </w:r>
      <w:r w:rsidRPr="00845312">
        <w:rPr>
          <w:rFonts w:ascii="Aptos Display" w:hAnsi="Aptos Display" w:cs="Calibri Light"/>
          <w:sz w:val="20"/>
        </w:rPr>
        <w:t xml:space="preserve"> scores on a 0</w:t>
      </w:r>
      <w:r w:rsidR="00187862" w:rsidRPr="00845312">
        <w:rPr>
          <w:rFonts w:ascii="Aptos Display" w:hAnsi="Aptos Display" w:cs="Calibri Light"/>
          <w:sz w:val="20"/>
        </w:rPr>
        <w:t>-</w:t>
      </w:r>
      <w:r w:rsidRPr="00845312">
        <w:rPr>
          <w:rFonts w:ascii="Aptos Display" w:hAnsi="Aptos Display" w:cs="Calibri Light"/>
          <w:sz w:val="20"/>
        </w:rPr>
        <w:t xml:space="preserve">4 scale for each System Signal, with linked justification and evidence, including spiderweb/radar chart visualisations and comparison of scores over time where relevant. </w:t>
      </w:r>
    </w:p>
    <w:p w14:paraId="4552D47C" w14:textId="77777777" w:rsidR="00DF1BDE" w:rsidRPr="00845312" w:rsidRDefault="009D6AD7" w:rsidP="001253B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Partner</w:t>
      </w:r>
      <w:r w:rsidR="006566F5" w:rsidRPr="00845312">
        <w:rPr>
          <w:rFonts w:ascii="Aptos Display" w:hAnsi="Aptos Display" w:cs="Calibri Light"/>
          <w:b/>
          <w:bCs/>
          <w:sz w:val="20"/>
        </w:rPr>
        <w:t xml:space="preserve"> and SNV</w:t>
      </w:r>
      <w:r w:rsidRPr="00845312">
        <w:rPr>
          <w:rFonts w:ascii="Aptos Display" w:hAnsi="Aptos Display" w:cs="Calibri Light"/>
          <w:b/>
          <w:bCs/>
          <w:sz w:val="20"/>
        </w:rPr>
        <w:t xml:space="preserve"> reporting and activity tracking:</w:t>
      </w:r>
      <w:r w:rsidRPr="00845312">
        <w:rPr>
          <w:rFonts w:ascii="Aptos Display" w:hAnsi="Aptos Display" w:cs="Calibri Light"/>
          <w:sz w:val="20"/>
        </w:rPr>
        <w:t xml:space="preserve"> report submission status, overdue reports, returned reports, approved reports, missing evidence, activity implementation status, workplan progress, high-level sub-grant activity milestones and financial reporting status. </w:t>
      </w:r>
    </w:p>
    <w:p w14:paraId="7B819851" w14:textId="6D32723B" w:rsidR="008936EB" w:rsidRPr="00845312" w:rsidRDefault="008936EB" w:rsidP="008936EB">
      <w:pPr>
        <w:numPr>
          <w:ilvl w:val="0"/>
          <w:numId w:val="19"/>
        </w:numPr>
        <w:spacing w:line="240" w:lineRule="auto"/>
        <w:jc w:val="both"/>
        <w:rPr>
          <w:rFonts w:ascii="Aptos Display" w:hAnsi="Aptos Display" w:cstheme="minorHAnsi"/>
          <w:sz w:val="20"/>
        </w:rPr>
      </w:pPr>
      <w:r w:rsidRPr="00845312">
        <w:rPr>
          <w:rFonts w:ascii="Aptos Display" w:hAnsi="Aptos Display" w:cstheme="minorHAnsi"/>
          <w:b/>
          <w:bCs/>
          <w:sz w:val="20"/>
        </w:rPr>
        <w:t>Knowledge, learning and communications:</w:t>
      </w:r>
      <w:r w:rsidRPr="00845312">
        <w:rPr>
          <w:rFonts w:ascii="Aptos Display" w:hAnsi="Aptos Display" w:cstheme="minorHAnsi"/>
          <w:sz w:val="20"/>
        </w:rPr>
        <w:t xml:space="preserve"> Knowledge products, success stories, business cases, learning briefs and other evidence-based communication products linked to indicators, outcomes, System Signals, value chains, partners or geographic areas where relevant. </w:t>
      </w:r>
    </w:p>
    <w:p w14:paraId="160E4DD3" w14:textId="5ACEA9BE" w:rsidR="00C224AB" w:rsidRPr="00845312" w:rsidRDefault="009D6AD7" w:rsidP="001253B0">
      <w:pPr>
        <w:numPr>
          <w:ilvl w:val="0"/>
          <w:numId w:val="19"/>
        </w:numPr>
        <w:spacing w:line="240" w:lineRule="auto"/>
        <w:jc w:val="both"/>
        <w:rPr>
          <w:rFonts w:ascii="Aptos Display" w:hAnsi="Aptos Display" w:cs="Calibri Light"/>
          <w:sz w:val="20"/>
        </w:rPr>
      </w:pPr>
      <w:r w:rsidRPr="00845312">
        <w:rPr>
          <w:rFonts w:ascii="Aptos Display" w:hAnsi="Aptos Display" w:cs="Calibri Light"/>
          <w:b/>
          <w:bCs/>
          <w:sz w:val="20"/>
        </w:rPr>
        <w:t>GIS and spatial visualisation:</w:t>
      </w:r>
      <w:r w:rsidRPr="00845312">
        <w:rPr>
          <w:rFonts w:ascii="Aptos Display" w:hAnsi="Aptos Display" w:cs="Calibri Light"/>
          <w:sz w:val="20"/>
        </w:rPr>
        <w:t xml:space="preserve"> geographic reach, district and sub-county coverage, partner operational areas, adoption hotspots, activity locations, approved outcomes where geographically relevant, coverage gaps, overlaps and collaboration opportunities. </w:t>
      </w:r>
      <w:r w:rsidR="00C224AB" w:rsidRPr="00845312">
        <w:rPr>
          <w:rFonts w:ascii="Aptos Display" w:hAnsi="Aptos Display" w:cs="Calibri Light"/>
          <w:sz w:val="20"/>
        </w:rPr>
        <w:t>The system should be designed for geographic scalability. It must cover the current 15 target districts in the four programme regions, while allowing authorised administrators to add additional districts, sub-counties, administrative boundaries, partner operational areas or GIS layers.</w:t>
      </w:r>
    </w:p>
    <w:p w14:paraId="122E6CA9" w14:textId="3DCC4C7A" w:rsidR="009D6AD7" w:rsidRPr="00845312" w:rsidRDefault="009D6AD7" w:rsidP="001253B0">
      <w:pPr>
        <w:spacing w:line="240" w:lineRule="auto"/>
        <w:ind w:left="360"/>
        <w:jc w:val="both"/>
        <w:rPr>
          <w:rFonts w:ascii="Aptos Display" w:hAnsi="Aptos Display" w:cs="Calibri Light"/>
          <w:sz w:val="20"/>
        </w:rPr>
      </w:pPr>
    </w:p>
    <w:p w14:paraId="1386D3B4" w14:textId="286B5405" w:rsidR="00383033" w:rsidRPr="00845312" w:rsidRDefault="009F5F4E" w:rsidP="00383033">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T</w:t>
      </w:r>
      <w:r w:rsidR="00657F09" w:rsidRPr="00845312">
        <w:rPr>
          <w:rFonts w:ascii="Aptos Display" w:hAnsi="Aptos Display" w:cs="Calibri Light"/>
          <w:b/>
          <w:bCs/>
          <w:sz w:val="20"/>
          <w:szCs w:val="20"/>
          <w:lang w:val="en-GB"/>
        </w:rPr>
        <w:t>echnical Requirements</w:t>
      </w:r>
    </w:p>
    <w:p w14:paraId="22D37CA8" w14:textId="0AFA095F" w:rsidR="00383033" w:rsidRPr="00845312" w:rsidRDefault="00383033" w:rsidP="00DF1BDE">
      <w:pPr>
        <w:pStyle w:val="Default"/>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 xml:space="preserve">3.2.1 Core Technical requirements </w:t>
      </w:r>
    </w:p>
    <w:tbl>
      <w:tblPr>
        <w:tblpPr w:leftFromText="180" w:rightFromText="180" w:vertAnchor="text" w:tblpY="1"/>
        <w:tblOverlap w:val="neve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4"/>
        <w:gridCol w:w="8272"/>
      </w:tblGrid>
      <w:tr w:rsidR="00DB69C2" w:rsidRPr="00845312" w14:paraId="4A310977" w14:textId="77777777" w:rsidTr="001253B0">
        <w:trPr>
          <w:tblHeader/>
          <w:tblCellSpacing w:w="15" w:type="dxa"/>
        </w:trPr>
        <w:tc>
          <w:tcPr>
            <w:tcW w:w="1292" w:type="dxa"/>
            <w:vAlign w:val="center"/>
            <w:hideMark/>
          </w:tcPr>
          <w:p w14:paraId="01130431" w14:textId="77777777" w:rsidR="00DB69C2" w:rsidRPr="00845312" w:rsidRDefault="00DB69C2" w:rsidP="006759C8">
            <w:pPr>
              <w:spacing w:line="240" w:lineRule="auto"/>
              <w:rPr>
                <w:rFonts w:ascii="Aptos Display" w:hAnsi="Aptos Display" w:cs="Calibri Light"/>
                <w:b/>
                <w:bCs/>
                <w:sz w:val="20"/>
              </w:rPr>
            </w:pPr>
            <w:r w:rsidRPr="00845312">
              <w:rPr>
                <w:rFonts w:ascii="Aptos Display" w:hAnsi="Aptos Display" w:cs="Calibri Light"/>
                <w:b/>
                <w:bCs/>
                <w:sz w:val="20"/>
              </w:rPr>
              <w:t>Requirement</w:t>
            </w:r>
          </w:p>
        </w:tc>
        <w:tc>
          <w:tcPr>
            <w:tcW w:w="8364" w:type="dxa"/>
            <w:vAlign w:val="center"/>
            <w:hideMark/>
          </w:tcPr>
          <w:p w14:paraId="519487F8" w14:textId="77777777" w:rsidR="00DB69C2" w:rsidRPr="00845312" w:rsidRDefault="00DB69C2">
            <w:pPr>
              <w:spacing w:line="240" w:lineRule="auto"/>
              <w:jc w:val="both"/>
              <w:rPr>
                <w:rFonts w:ascii="Aptos Display" w:hAnsi="Aptos Display" w:cs="Calibri Light"/>
                <w:b/>
                <w:bCs/>
                <w:sz w:val="20"/>
              </w:rPr>
            </w:pPr>
            <w:r w:rsidRPr="00845312">
              <w:rPr>
                <w:rFonts w:ascii="Aptos Display" w:hAnsi="Aptos Display" w:cs="Calibri Light"/>
                <w:b/>
                <w:bCs/>
                <w:sz w:val="20"/>
              </w:rPr>
              <w:t>Specifications</w:t>
            </w:r>
          </w:p>
        </w:tc>
      </w:tr>
      <w:tr w:rsidR="00DB69C2" w:rsidRPr="00845312" w14:paraId="171CA8BE" w14:textId="77777777" w:rsidTr="001253B0">
        <w:trPr>
          <w:tblCellSpacing w:w="15" w:type="dxa"/>
        </w:trPr>
        <w:tc>
          <w:tcPr>
            <w:tcW w:w="1292" w:type="dxa"/>
            <w:vAlign w:val="center"/>
            <w:hideMark/>
          </w:tcPr>
          <w:p w14:paraId="5644ED66"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Hosting</w:t>
            </w:r>
          </w:p>
        </w:tc>
        <w:tc>
          <w:tcPr>
            <w:tcW w:w="8364" w:type="dxa"/>
            <w:vAlign w:val="center"/>
            <w:hideMark/>
          </w:tcPr>
          <w:p w14:paraId="2D5453B9" w14:textId="77777777"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Cloud-based hosting with reliable uptime of at least 99.5%. The service provider should specify the proposed hosting environment, hosting location, data storage arrangements, uptime monitoring approach, backup arrangements, hosting costs, and any recurring subscription or infrastructure costs.</w:t>
            </w:r>
          </w:p>
        </w:tc>
      </w:tr>
      <w:tr w:rsidR="00DB69C2" w:rsidRPr="00845312" w14:paraId="291DDEFF" w14:textId="77777777" w:rsidTr="001253B0">
        <w:trPr>
          <w:tblCellSpacing w:w="15" w:type="dxa"/>
        </w:trPr>
        <w:tc>
          <w:tcPr>
            <w:tcW w:w="1292" w:type="dxa"/>
            <w:vAlign w:val="center"/>
            <w:hideMark/>
          </w:tcPr>
          <w:p w14:paraId="41822DE8"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Mobile Responsiveness and Field Use</w:t>
            </w:r>
          </w:p>
        </w:tc>
        <w:tc>
          <w:tcPr>
            <w:tcW w:w="8364" w:type="dxa"/>
            <w:vAlign w:val="center"/>
            <w:hideMark/>
          </w:tcPr>
          <w:p w14:paraId="3A27EF8E" w14:textId="77777777"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Fully responsive design for mobile, tablet and desktop use. A mobile application, preferably Android, is strongly preferred given Uganda’s smartphone market and the need for field data entry, partner reporting, evidence upload, GPS capture and outcome submission by partners. The service provider should specify minimum device, browser, operating system, installation, update and connectivity requirements.</w:t>
            </w:r>
          </w:p>
        </w:tc>
      </w:tr>
      <w:tr w:rsidR="00DB69C2" w:rsidRPr="00845312" w14:paraId="6D4D8FCF" w14:textId="77777777" w:rsidTr="001253B0">
        <w:trPr>
          <w:tblCellSpacing w:w="15" w:type="dxa"/>
        </w:trPr>
        <w:tc>
          <w:tcPr>
            <w:tcW w:w="1292" w:type="dxa"/>
            <w:vAlign w:val="center"/>
            <w:hideMark/>
          </w:tcPr>
          <w:p w14:paraId="7A00B041"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Offline / Low-Connectivity Functionality</w:t>
            </w:r>
          </w:p>
        </w:tc>
        <w:tc>
          <w:tcPr>
            <w:tcW w:w="8364" w:type="dxa"/>
            <w:vAlign w:val="center"/>
            <w:hideMark/>
          </w:tcPr>
          <w:p w14:paraId="0776A2BB" w14:textId="11C04899"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should support offline or low-connectivity data capture where technically feasible, especially for field data entry, GPS capture, activity reporting, evidence upload and outcome submissions. </w:t>
            </w:r>
          </w:p>
        </w:tc>
      </w:tr>
      <w:tr w:rsidR="00DB69C2" w:rsidRPr="00845312" w14:paraId="611CDAA8" w14:textId="77777777" w:rsidTr="001253B0">
        <w:trPr>
          <w:tblCellSpacing w:w="15" w:type="dxa"/>
        </w:trPr>
        <w:tc>
          <w:tcPr>
            <w:tcW w:w="1292" w:type="dxa"/>
            <w:vAlign w:val="center"/>
            <w:hideMark/>
          </w:tcPr>
          <w:p w14:paraId="5392FB06"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User Roles and Access Control</w:t>
            </w:r>
          </w:p>
        </w:tc>
        <w:tc>
          <w:tcPr>
            <w:tcW w:w="8364" w:type="dxa"/>
            <w:vAlign w:val="center"/>
            <w:hideMark/>
          </w:tcPr>
          <w:p w14:paraId="48B4F4B7" w14:textId="7D49DFB5"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Role-based access control must be included, with configurable permissions. At minimum, roles should </w:t>
            </w:r>
            <w:r w:rsidR="00DF1BDE" w:rsidRPr="00845312">
              <w:rPr>
                <w:rFonts w:ascii="Aptos Display" w:hAnsi="Aptos Display" w:cs="Calibri Light"/>
                <w:sz w:val="20"/>
              </w:rPr>
              <w:t>include</w:t>
            </w:r>
            <w:r w:rsidRPr="00845312">
              <w:rPr>
                <w:rFonts w:ascii="Aptos Display" w:hAnsi="Aptos Display" w:cs="Calibri Light"/>
                <w:sz w:val="20"/>
              </w:rPr>
              <w:t xml:space="preserve"> </w:t>
            </w:r>
            <w:r w:rsidRPr="00845312">
              <w:rPr>
                <w:rFonts w:ascii="Aptos Display" w:hAnsi="Aptos Display" w:cs="Calibri Light"/>
                <w:b/>
                <w:bCs/>
                <w:sz w:val="20"/>
              </w:rPr>
              <w:t>Super Administrator</w:t>
            </w:r>
            <w:r w:rsidRPr="00845312">
              <w:rPr>
                <w:rFonts w:ascii="Aptos Display" w:hAnsi="Aptos Display" w:cs="Calibri Light"/>
                <w:sz w:val="20"/>
              </w:rPr>
              <w:t xml:space="preserve"> (read and review access as agreed), Partner MEL Focal Person (data entry and own partner data access), Partner Field/Data Entry User where needed, and Read-Only User for P4FP regional/global teams or other authorised stakeholders. </w:t>
            </w:r>
          </w:p>
        </w:tc>
      </w:tr>
      <w:tr w:rsidR="00DB69C2" w:rsidRPr="00845312" w14:paraId="1B1664D3" w14:textId="77777777" w:rsidTr="001253B0">
        <w:trPr>
          <w:tblCellSpacing w:w="15" w:type="dxa"/>
        </w:trPr>
        <w:tc>
          <w:tcPr>
            <w:tcW w:w="1292" w:type="dxa"/>
            <w:vAlign w:val="center"/>
            <w:hideMark/>
          </w:tcPr>
          <w:p w14:paraId="2AFD587E"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Data Security</w:t>
            </w:r>
          </w:p>
        </w:tc>
        <w:tc>
          <w:tcPr>
            <w:tcW w:w="8364" w:type="dxa"/>
            <w:vAlign w:val="center"/>
            <w:hideMark/>
          </w:tcPr>
          <w:p w14:paraId="54389E1B" w14:textId="69EC70CE"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system must include strong data security measures, including encryption in transit and at rest, secure user authentication, role-based permissions, secure password management, session control, restricted access to sensitive data, secure storage of attachments, and protection against unauthorised access, data loss or data tampering. </w:t>
            </w:r>
          </w:p>
        </w:tc>
      </w:tr>
      <w:tr w:rsidR="00DB69C2" w:rsidRPr="00845312" w14:paraId="3EB1A9F9" w14:textId="77777777" w:rsidTr="001253B0">
        <w:trPr>
          <w:tblCellSpacing w:w="15" w:type="dxa"/>
        </w:trPr>
        <w:tc>
          <w:tcPr>
            <w:tcW w:w="1292" w:type="dxa"/>
            <w:vAlign w:val="center"/>
            <w:hideMark/>
          </w:tcPr>
          <w:p w14:paraId="4526C586"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lastRenderedPageBreak/>
              <w:t>Data Protection and Confidentiality</w:t>
            </w:r>
          </w:p>
        </w:tc>
        <w:tc>
          <w:tcPr>
            <w:tcW w:w="8364" w:type="dxa"/>
            <w:vAlign w:val="center"/>
            <w:hideMark/>
          </w:tcPr>
          <w:p w14:paraId="7B747B78" w14:textId="11EF30C2"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must protect personal data, beneficiary-level data, partner information, financial or sub-grant information, internal learning notes and restricted MEL evidence. Public-facing or externally shareable views must only display approved and non-sensitive information. </w:t>
            </w:r>
          </w:p>
        </w:tc>
      </w:tr>
      <w:tr w:rsidR="00DB69C2" w:rsidRPr="00845312" w14:paraId="0EF17F5B" w14:textId="77777777" w:rsidTr="001253B0">
        <w:trPr>
          <w:tblCellSpacing w:w="15" w:type="dxa"/>
        </w:trPr>
        <w:tc>
          <w:tcPr>
            <w:tcW w:w="1292" w:type="dxa"/>
            <w:vAlign w:val="center"/>
            <w:hideMark/>
          </w:tcPr>
          <w:p w14:paraId="40D28734"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API Integration and LogAlto Interoperability</w:t>
            </w:r>
          </w:p>
        </w:tc>
        <w:tc>
          <w:tcPr>
            <w:tcW w:w="8364" w:type="dxa"/>
            <w:vAlign w:val="center"/>
            <w:hideMark/>
          </w:tcPr>
          <w:p w14:paraId="6799B63F" w14:textId="59805840" w:rsidR="00447051"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should support API integration and/or other approved interoperability mechanisms with </w:t>
            </w:r>
            <w:r w:rsidRPr="00845312">
              <w:rPr>
                <w:rFonts w:ascii="Aptos Display" w:hAnsi="Aptos Display" w:cs="Calibri Light"/>
                <w:b/>
                <w:bCs/>
                <w:sz w:val="20"/>
              </w:rPr>
              <w:t>LogAlto</w:t>
            </w:r>
            <w:r w:rsidRPr="00845312">
              <w:rPr>
                <w:rFonts w:ascii="Aptos Display" w:hAnsi="Aptos Display" w:cs="Calibri Light"/>
                <w:sz w:val="20"/>
              </w:rPr>
              <w:t xml:space="preserve"> to enable data migration, validated data exchange, export/import or synchronisation where technically feasible and approved by relevant SNV focal points. </w:t>
            </w:r>
          </w:p>
        </w:tc>
      </w:tr>
      <w:tr w:rsidR="00DB69C2" w:rsidRPr="00845312" w14:paraId="280A3478" w14:textId="77777777" w:rsidTr="001253B0">
        <w:trPr>
          <w:tblCellSpacing w:w="15" w:type="dxa"/>
        </w:trPr>
        <w:tc>
          <w:tcPr>
            <w:tcW w:w="1292" w:type="dxa"/>
            <w:vAlign w:val="center"/>
            <w:hideMark/>
          </w:tcPr>
          <w:p w14:paraId="61AF922F"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Architecture</w:t>
            </w:r>
          </w:p>
        </w:tc>
        <w:tc>
          <w:tcPr>
            <w:tcW w:w="8364" w:type="dxa"/>
            <w:vAlign w:val="center"/>
            <w:hideMark/>
          </w:tcPr>
          <w:p w14:paraId="278803E5" w14:textId="7ACAD5C9"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Modular, scalable and API-ready architecture that can support the core platform modules: indicator tracking, partner reporting, activity/workplan tracking, Outcome Harvesting, System Signal scoring, GIS/spatial visualisation, dashboards, knowledge management, evidence management, user management, reporting workflows and data export. </w:t>
            </w:r>
          </w:p>
        </w:tc>
      </w:tr>
      <w:tr w:rsidR="00DB69C2" w:rsidRPr="00845312" w14:paraId="199A110F" w14:textId="77777777" w:rsidTr="001253B0">
        <w:trPr>
          <w:tblCellSpacing w:w="15" w:type="dxa"/>
        </w:trPr>
        <w:tc>
          <w:tcPr>
            <w:tcW w:w="1292" w:type="dxa"/>
            <w:vAlign w:val="center"/>
            <w:hideMark/>
          </w:tcPr>
          <w:p w14:paraId="2A8BB5FD"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Configurable Forms and Templates</w:t>
            </w:r>
          </w:p>
        </w:tc>
        <w:tc>
          <w:tcPr>
            <w:tcW w:w="8364" w:type="dxa"/>
            <w:vAlign w:val="center"/>
            <w:hideMark/>
          </w:tcPr>
          <w:p w14:paraId="4CD16EF2" w14:textId="01E2068B"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The platform should include configurable structured forms and templates for partner quarterly reporting, activity/workplan tracking, indicator data entry,</w:t>
            </w:r>
            <w:r w:rsidR="00AE0362" w:rsidRPr="00845312">
              <w:rPr>
                <w:rFonts w:ascii="Aptos Display" w:hAnsi="Aptos Display" w:cs="Calibri Light"/>
                <w:sz w:val="20"/>
              </w:rPr>
              <w:t xml:space="preserve"> </w:t>
            </w:r>
            <w:r w:rsidRPr="00845312">
              <w:rPr>
                <w:rFonts w:ascii="Aptos Display" w:hAnsi="Aptos Display" w:cs="Calibri Light"/>
                <w:sz w:val="20"/>
              </w:rPr>
              <w:t>Outcome Harvesting, evidence submission, knowledge products and GIS-linked data. Templates should include relevant fields for partner, reporting period, activity, indicator, System Signal, pathway, value chain, target group, geography, evidence, approval status and other agreed MEL data requirements.</w:t>
            </w:r>
          </w:p>
        </w:tc>
      </w:tr>
      <w:tr w:rsidR="00DB69C2" w:rsidRPr="00845312" w14:paraId="12F61F13" w14:textId="77777777" w:rsidTr="001253B0">
        <w:trPr>
          <w:tblCellSpacing w:w="15" w:type="dxa"/>
        </w:trPr>
        <w:tc>
          <w:tcPr>
            <w:tcW w:w="1292" w:type="dxa"/>
            <w:vAlign w:val="center"/>
            <w:hideMark/>
          </w:tcPr>
          <w:p w14:paraId="468D2971"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GIS and Spatial Data Functionality</w:t>
            </w:r>
          </w:p>
        </w:tc>
        <w:tc>
          <w:tcPr>
            <w:tcW w:w="8364" w:type="dxa"/>
            <w:vAlign w:val="center"/>
            <w:hideMark/>
          </w:tcPr>
          <w:p w14:paraId="307BA859" w14:textId="1B167971"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GIS functionality should be integrated with relevant platform modules rather than operating as a separate stand-alone process. </w:t>
            </w:r>
          </w:p>
        </w:tc>
      </w:tr>
      <w:tr w:rsidR="00DB69C2" w:rsidRPr="00845312" w14:paraId="1C45C089" w14:textId="77777777" w:rsidTr="001253B0">
        <w:trPr>
          <w:tblCellSpacing w:w="15" w:type="dxa"/>
        </w:trPr>
        <w:tc>
          <w:tcPr>
            <w:tcW w:w="1292" w:type="dxa"/>
            <w:vAlign w:val="center"/>
            <w:hideMark/>
          </w:tcPr>
          <w:p w14:paraId="0712CCFC"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Dashboard and Data Visualisation</w:t>
            </w:r>
          </w:p>
        </w:tc>
        <w:tc>
          <w:tcPr>
            <w:tcW w:w="8364" w:type="dxa"/>
            <w:vAlign w:val="center"/>
            <w:hideMark/>
          </w:tcPr>
          <w:p w14:paraId="774E920C" w14:textId="1A3860BA"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must support real-time updated dashboards at programme and partner levels, including indicator progress, Outcome Harvesting summaries, System Signal scoring, spiderweb/radar charts, GIS maps, partner reporting status, activity/workplan progress, evidence status and adaptive management follow-up. </w:t>
            </w:r>
          </w:p>
        </w:tc>
      </w:tr>
      <w:tr w:rsidR="00DB69C2" w:rsidRPr="00845312" w14:paraId="307D3AB1" w14:textId="77777777" w:rsidTr="001253B0">
        <w:trPr>
          <w:tblCellSpacing w:w="15" w:type="dxa"/>
        </w:trPr>
        <w:tc>
          <w:tcPr>
            <w:tcW w:w="1292" w:type="dxa"/>
            <w:vAlign w:val="center"/>
            <w:hideMark/>
          </w:tcPr>
          <w:p w14:paraId="3AF80A15"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Backup and Recovery</w:t>
            </w:r>
          </w:p>
        </w:tc>
        <w:tc>
          <w:tcPr>
            <w:tcW w:w="8364" w:type="dxa"/>
            <w:vAlign w:val="center"/>
            <w:hideMark/>
          </w:tcPr>
          <w:p w14:paraId="58A797F3" w14:textId="54DDF83A"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Automated daily backups must be included. Backup copies should be downloadable by the SNV MEL Administrator or authorised system administrator. </w:t>
            </w:r>
          </w:p>
        </w:tc>
      </w:tr>
      <w:tr w:rsidR="00DB69C2" w:rsidRPr="00845312" w14:paraId="545B91CE" w14:textId="77777777" w:rsidTr="001253B0">
        <w:trPr>
          <w:tblCellSpacing w:w="15" w:type="dxa"/>
        </w:trPr>
        <w:tc>
          <w:tcPr>
            <w:tcW w:w="1292" w:type="dxa"/>
            <w:vAlign w:val="center"/>
            <w:hideMark/>
          </w:tcPr>
          <w:p w14:paraId="4F4163FA"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Data Export and Portability</w:t>
            </w:r>
          </w:p>
        </w:tc>
        <w:tc>
          <w:tcPr>
            <w:tcW w:w="8364" w:type="dxa"/>
            <w:vAlign w:val="center"/>
            <w:hideMark/>
          </w:tcPr>
          <w:p w14:paraId="1AA55932" w14:textId="0A338C98"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Full data exportability must be available in CSV, Excel and PDF formats, with additional machine-readable formats where relevant. SNV must retain the ability to export all programme data, metadata, attachments, evidence records, dashboards or system reports on request. </w:t>
            </w:r>
          </w:p>
        </w:tc>
      </w:tr>
      <w:tr w:rsidR="00DB69C2" w:rsidRPr="00845312" w14:paraId="11BDAB05" w14:textId="77777777" w:rsidTr="001253B0">
        <w:trPr>
          <w:tblCellSpacing w:w="15" w:type="dxa"/>
        </w:trPr>
        <w:tc>
          <w:tcPr>
            <w:tcW w:w="1292" w:type="dxa"/>
            <w:vAlign w:val="center"/>
            <w:hideMark/>
          </w:tcPr>
          <w:p w14:paraId="57F55FFB"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Data Ownership and Continuity</w:t>
            </w:r>
          </w:p>
        </w:tc>
        <w:tc>
          <w:tcPr>
            <w:tcW w:w="8364" w:type="dxa"/>
            <w:vAlign w:val="center"/>
            <w:hideMark/>
          </w:tcPr>
          <w:p w14:paraId="7B6FF958" w14:textId="2596AA1C"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SNV / P4FP Uganda must retain ownership of all programme data, metadata, attachments, dashboards, configurations, templates, reports and documentation generated through the platform. </w:t>
            </w:r>
          </w:p>
        </w:tc>
      </w:tr>
      <w:tr w:rsidR="00DB69C2" w:rsidRPr="00845312" w14:paraId="7AB6AF2A" w14:textId="77777777" w:rsidTr="001253B0">
        <w:trPr>
          <w:tblCellSpacing w:w="15" w:type="dxa"/>
        </w:trPr>
        <w:tc>
          <w:tcPr>
            <w:tcW w:w="1292" w:type="dxa"/>
            <w:vAlign w:val="center"/>
            <w:hideMark/>
          </w:tcPr>
          <w:p w14:paraId="345690A5"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Performance and Scalability</w:t>
            </w:r>
          </w:p>
        </w:tc>
        <w:tc>
          <w:tcPr>
            <w:tcW w:w="8364" w:type="dxa"/>
            <w:vAlign w:val="center"/>
            <w:hideMark/>
          </w:tcPr>
          <w:p w14:paraId="77F7DBC3" w14:textId="0B9A99F9"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system must handle at minimum 30 simultaneous users without performance degradation, including SNV staff and the current eight implementing partner organisations with multiple users each. </w:t>
            </w:r>
          </w:p>
        </w:tc>
      </w:tr>
      <w:tr w:rsidR="00DB69C2" w:rsidRPr="00845312" w14:paraId="146A0243" w14:textId="77777777" w:rsidTr="001253B0">
        <w:trPr>
          <w:tblCellSpacing w:w="15" w:type="dxa"/>
        </w:trPr>
        <w:tc>
          <w:tcPr>
            <w:tcW w:w="1292" w:type="dxa"/>
            <w:vAlign w:val="center"/>
            <w:hideMark/>
          </w:tcPr>
          <w:p w14:paraId="4D6ACAAE"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P4FP Website Link</w:t>
            </w:r>
          </w:p>
        </w:tc>
        <w:tc>
          <w:tcPr>
            <w:tcW w:w="8364" w:type="dxa"/>
            <w:vAlign w:val="center"/>
            <w:hideMark/>
          </w:tcPr>
          <w:p w14:paraId="14EE48C2" w14:textId="304CCA34"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should support embedding, exporting or linking approved and publicly shareable programme data to the P4FP Uganda programme website, without exposing restricted MEL data, personal data, partner financial information, unapproved records or internal programme documentation. </w:t>
            </w:r>
          </w:p>
        </w:tc>
      </w:tr>
      <w:tr w:rsidR="00DB69C2" w:rsidRPr="00845312" w14:paraId="0C0A6852" w14:textId="77777777" w:rsidTr="001253B0">
        <w:trPr>
          <w:tblCellSpacing w:w="15" w:type="dxa"/>
        </w:trPr>
        <w:tc>
          <w:tcPr>
            <w:tcW w:w="1292" w:type="dxa"/>
            <w:vAlign w:val="center"/>
            <w:hideMark/>
          </w:tcPr>
          <w:p w14:paraId="41E57844"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Evidence and Attachment Management</w:t>
            </w:r>
          </w:p>
        </w:tc>
        <w:tc>
          <w:tcPr>
            <w:tcW w:w="8364" w:type="dxa"/>
            <w:vAlign w:val="center"/>
            <w:hideMark/>
          </w:tcPr>
          <w:p w14:paraId="1B439DD3" w14:textId="0F6ED849"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 xml:space="preserve">The platform must allow users to upload, store, link and retrieve evidence attachments, including photos, reports, attendance lists, signed agreements, meeting notes, media products, policy documents, business cases, datasets and field visit records. </w:t>
            </w:r>
          </w:p>
        </w:tc>
      </w:tr>
      <w:tr w:rsidR="00DB69C2" w:rsidRPr="00845312" w14:paraId="163CEEEF" w14:textId="77777777" w:rsidTr="001253B0">
        <w:trPr>
          <w:tblCellSpacing w:w="15" w:type="dxa"/>
        </w:trPr>
        <w:tc>
          <w:tcPr>
            <w:tcW w:w="1292" w:type="dxa"/>
            <w:vAlign w:val="center"/>
            <w:hideMark/>
          </w:tcPr>
          <w:p w14:paraId="0650BBE7" w14:textId="77777777" w:rsidR="00DB69C2" w:rsidRPr="00845312" w:rsidRDefault="00DB69C2" w:rsidP="006759C8">
            <w:pPr>
              <w:spacing w:line="240" w:lineRule="auto"/>
              <w:rPr>
                <w:rFonts w:ascii="Aptos Display" w:hAnsi="Aptos Display" w:cs="Calibri Light"/>
                <w:sz w:val="20"/>
              </w:rPr>
            </w:pPr>
            <w:r w:rsidRPr="00845312">
              <w:rPr>
                <w:rFonts w:ascii="Aptos Display" w:hAnsi="Aptos Display" w:cs="Calibri Light"/>
                <w:b/>
                <w:bCs/>
                <w:sz w:val="20"/>
              </w:rPr>
              <w:t>Maintenance and Support</w:t>
            </w:r>
          </w:p>
        </w:tc>
        <w:tc>
          <w:tcPr>
            <w:tcW w:w="8364" w:type="dxa"/>
            <w:vAlign w:val="center"/>
            <w:hideMark/>
          </w:tcPr>
          <w:p w14:paraId="6245438A" w14:textId="6F2EF706" w:rsidR="00DB69C2" w:rsidRPr="00845312" w:rsidRDefault="00DB69C2">
            <w:pPr>
              <w:spacing w:line="240" w:lineRule="auto"/>
              <w:jc w:val="both"/>
              <w:rPr>
                <w:rFonts w:ascii="Aptos Display" w:hAnsi="Aptos Display" w:cs="Calibri Light"/>
                <w:sz w:val="20"/>
              </w:rPr>
            </w:pPr>
            <w:r w:rsidRPr="00845312">
              <w:rPr>
                <w:rFonts w:ascii="Aptos Display" w:hAnsi="Aptos Display" w:cs="Calibri Light"/>
                <w:sz w:val="20"/>
              </w:rPr>
              <w:t>The service provider must provide post-deployment maintenance and support up to December 2029</w:t>
            </w:r>
            <w:r w:rsidR="004E36CF" w:rsidRPr="00845312">
              <w:rPr>
                <w:rFonts w:ascii="Aptos Display" w:hAnsi="Aptos Display" w:cs="Calibri Light"/>
                <w:sz w:val="20"/>
              </w:rPr>
              <w:t>.</w:t>
            </w:r>
            <w:r w:rsidRPr="00845312">
              <w:rPr>
                <w:rFonts w:ascii="Aptos Display" w:hAnsi="Aptos Display" w:cs="Calibri Light"/>
                <w:sz w:val="20"/>
              </w:rPr>
              <w:t xml:space="preserve"> </w:t>
            </w:r>
            <w:r w:rsidR="0098182E" w:rsidRPr="00845312">
              <w:rPr>
                <w:rFonts w:ascii="Aptos Display" w:hAnsi="Aptos Display" w:cs="Calibri Light"/>
                <w:sz w:val="20"/>
              </w:rPr>
              <w:t xml:space="preserve">Major new modules, structural redesigns, advanced integrations or substantial new features should not be considered part of the standard maintenance and support package unless explicitly included in the bidder’s financial proposal and accepted by SNV. </w:t>
            </w:r>
          </w:p>
        </w:tc>
      </w:tr>
    </w:tbl>
    <w:p w14:paraId="2676619B" w14:textId="3BC59234" w:rsidR="00DB69C2" w:rsidRPr="00845312" w:rsidRDefault="00953D8E" w:rsidP="00007238">
      <w:pPr>
        <w:spacing w:line="240" w:lineRule="auto"/>
        <w:jc w:val="both"/>
        <w:rPr>
          <w:rFonts w:ascii="Aptos Display" w:hAnsi="Aptos Display" w:cs="Calibri Light"/>
          <w:sz w:val="20"/>
        </w:rPr>
      </w:pPr>
      <w:r w:rsidRPr="00845312">
        <w:rPr>
          <w:rFonts w:ascii="Aptos Display" w:hAnsi="Aptos Display" w:cs="Calibri Light"/>
          <w:sz w:val="20"/>
        </w:rPr>
        <w:br w:type="textWrapping" w:clear="all"/>
      </w:r>
    </w:p>
    <w:p w14:paraId="162B4678" w14:textId="7F7FEFA9" w:rsidR="007B044F" w:rsidRPr="00845312" w:rsidRDefault="00657143" w:rsidP="00657143">
      <w:pPr>
        <w:spacing w:line="240" w:lineRule="auto"/>
        <w:jc w:val="both"/>
        <w:rPr>
          <w:rFonts w:ascii="Aptos Display" w:hAnsi="Aptos Display" w:cs="Calibri Light"/>
          <w:b/>
          <w:bCs/>
          <w:sz w:val="20"/>
        </w:rPr>
      </w:pPr>
      <w:r w:rsidRPr="00845312">
        <w:rPr>
          <w:rFonts w:ascii="Aptos Display" w:hAnsi="Aptos Display" w:cs="Calibri Light"/>
          <w:b/>
          <w:bCs/>
          <w:sz w:val="20"/>
        </w:rPr>
        <w:t>3.2.</w:t>
      </w:r>
      <w:r w:rsidR="00383033" w:rsidRPr="00845312">
        <w:rPr>
          <w:rFonts w:ascii="Aptos Display" w:hAnsi="Aptos Display" w:cs="Calibri Light"/>
          <w:b/>
          <w:bCs/>
          <w:sz w:val="20"/>
        </w:rPr>
        <w:t>2</w:t>
      </w:r>
      <w:r w:rsidRPr="00845312">
        <w:rPr>
          <w:rFonts w:ascii="Aptos Display" w:hAnsi="Aptos Display" w:cs="Calibri Light"/>
          <w:b/>
          <w:bCs/>
          <w:sz w:val="20"/>
        </w:rPr>
        <w:t xml:space="preserve"> </w:t>
      </w:r>
      <w:r w:rsidR="007B044F" w:rsidRPr="00845312">
        <w:rPr>
          <w:rFonts w:ascii="Aptos Display" w:hAnsi="Aptos Display" w:cs="Calibri Light"/>
          <w:b/>
          <w:bCs/>
          <w:sz w:val="20"/>
        </w:rPr>
        <w:t>Data Quality, Data Governance and Workflow Controls</w:t>
      </w:r>
    </w:p>
    <w:p w14:paraId="153B1A26" w14:textId="32613B35" w:rsidR="007B044F" w:rsidRPr="00845312" w:rsidRDefault="007B044F" w:rsidP="00007238">
      <w:pPr>
        <w:spacing w:line="240" w:lineRule="auto"/>
        <w:jc w:val="both"/>
        <w:rPr>
          <w:rFonts w:ascii="Aptos Display" w:hAnsi="Aptos Display" w:cs="Calibri Light"/>
          <w:sz w:val="20"/>
        </w:rPr>
      </w:pPr>
      <w:r w:rsidRPr="00845312">
        <w:rPr>
          <w:rFonts w:ascii="Aptos Display" w:hAnsi="Aptos Display" w:cs="Calibri Light"/>
          <w:sz w:val="20"/>
        </w:rPr>
        <w:t>The platform must include built-in data quality and governance controls, including:</w:t>
      </w:r>
    </w:p>
    <w:p w14:paraId="1766F242" w14:textId="77777777"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Mandatory fields and validation rules</w:t>
      </w:r>
      <w:r w:rsidRPr="00845312">
        <w:rPr>
          <w:rFonts w:ascii="Aptos Display" w:hAnsi="Aptos Display" w:cs="Calibri Light"/>
          <w:sz w:val="20"/>
        </w:rPr>
        <w:t xml:space="preserve"> at data entry to prevent incomplete, inconsistent or incorrectly formatted submissions. </w:t>
      </w:r>
    </w:p>
    <w:p w14:paraId="63688845" w14:textId="77777777"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Standardised dropdowns and controlled vocabularies</w:t>
      </w:r>
      <w:r w:rsidRPr="00845312">
        <w:rPr>
          <w:rFonts w:ascii="Aptos Display" w:hAnsi="Aptos Display" w:cs="Calibri Light"/>
          <w:sz w:val="20"/>
        </w:rPr>
        <w:t xml:space="preserve"> for key fields such as partner, region, district, sub-county, value chain, pathway, System Signal, systems transformation dimension, target group, reporting period, actor category, activity type, evidence type and approval status. </w:t>
      </w:r>
    </w:p>
    <w:p w14:paraId="3C40A50B" w14:textId="195CF4EC"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lastRenderedPageBreak/>
        <w:t>Duplicate record detection</w:t>
      </w:r>
      <w:r w:rsidRPr="00845312">
        <w:rPr>
          <w:rFonts w:ascii="Aptos Display" w:hAnsi="Aptos Display" w:cs="Calibri Light"/>
          <w:sz w:val="20"/>
        </w:rPr>
        <w:t>, particularly for beneficiary-level or high-volume records such</w:t>
      </w:r>
      <w:r w:rsidR="00906D8B" w:rsidRPr="00845312">
        <w:rPr>
          <w:rFonts w:ascii="Aptos Display" w:hAnsi="Aptos Display" w:cs="Calibri Light"/>
          <w:sz w:val="20"/>
        </w:rPr>
        <w:t xml:space="preserve"> as </w:t>
      </w:r>
      <w:r w:rsidRPr="00845312">
        <w:rPr>
          <w:rFonts w:ascii="Aptos Display" w:hAnsi="Aptos Display" w:cs="Calibri Light"/>
          <w:sz w:val="20"/>
        </w:rPr>
        <w:t xml:space="preserve">agribusiness adoption data. </w:t>
      </w:r>
    </w:p>
    <w:p w14:paraId="17087901" w14:textId="5D17FEB9"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Data review and approval workflows</w:t>
      </w:r>
      <w:r w:rsidRPr="00845312">
        <w:rPr>
          <w:rFonts w:ascii="Aptos Display" w:hAnsi="Aptos Display" w:cs="Calibri Light"/>
          <w:sz w:val="20"/>
        </w:rPr>
        <w:t xml:space="preserve"> enabling the SNV MEL team to review, inquire, return, approve, reject or archive submissions before they are counted in dashboards or reports. </w:t>
      </w:r>
    </w:p>
    <w:p w14:paraId="786838FA" w14:textId="097F68FC"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Audit trail</w:t>
      </w:r>
      <w:r w:rsidRPr="00845312">
        <w:rPr>
          <w:rFonts w:ascii="Aptos Display" w:hAnsi="Aptos Display" w:cs="Calibri Light"/>
          <w:sz w:val="20"/>
        </w:rPr>
        <w:t xml:space="preserve"> showing </w:t>
      </w:r>
      <w:r w:rsidR="00C44D6C" w:rsidRPr="00845312">
        <w:rPr>
          <w:rFonts w:ascii="Aptos Display" w:hAnsi="Aptos Display" w:cs="Calibri Light"/>
          <w:sz w:val="20"/>
        </w:rPr>
        <w:t xml:space="preserve">a log of </w:t>
      </w:r>
      <w:r w:rsidRPr="00845312">
        <w:rPr>
          <w:rFonts w:ascii="Aptos Display" w:hAnsi="Aptos Display" w:cs="Calibri Light"/>
          <w:sz w:val="20"/>
        </w:rPr>
        <w:t xml:space="preserve">all data entries, edits, deletions, approvals, rejections and returned submissions, with timestamp, user ID and change history. </w:t>
      </w:r>
    </w:p>
    <w:p w14:paraId="515EC5E1" w14:textId="77777777"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Version control</w:t>
      </w:r>
      <w:r w:rsidRPr="00845312">
        <w:rPr>
          <w:rFonts w:ascii="Aptos Display" w:hAnsi="Aptos Display" w:cs="Calibri Light"/>
          <w:sz w:val="20"/>
        </w:rPr>
        <w:t xml:space="preserve"> for revised submissions, templates, reports, knowledge products, outcome records and key evidence files. </w:t>
      </w:r>
    </w:p>
    <w:p w14:paraId="3BDA3AB4" w14:textId="000D3F7F"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Evidence requirements and attachment checks</w:t>
      </w:r>
      <w:r w:rsidRPr="00845312">
        <w:rPr>
          <w:rFonts w:ascii="Aptos Display" w:hAnsi="Aptos Display" w:cs="Calibri Light"/>
          <w:sz w:val="20"/>
        </w:rPr>
        <w:t xml:space="preserve">, ensuring that indicator results, partner reports, outcome claims, activity completion and adoption records can be linked to supporting documentation where required. </w:t>
      </w:r>
    </w:p>
    <w:p w14:paraId="3E0AEFCC" w14:textId="77777777"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Dashboard approval logic</w:t>
      </w:r>
      <w:r w:rsidRPr="00845312">
        <w:rPr>
          <w:rFonts w:ascii="Aptos Display" w:hAnsi="Aptos Display" w:cs="Calibri Light"/>
          <w:sz w:val="20"/>
        </w:rPr>
        <w:t xml:space="preserve">, ensuring that only validated and approved data is included in official programme dashboards, donor reporting extracts, SNV corporate reporting outputs, System Signal summaries or externally shareable views. </w:t>
      </w:r>
    </w:p>
    <w:p w14:paraId="449E27DF" w14:textId="77777777" w:rsidR="007B044F" w:rsidRPr="00845312" w:rsidRDefault="007B044F" w:rsidP="007C4190">
      <w:pPr>
        <w:numPr>
          <w:ilvl w:val="0"/>
          <w:numId w:val="20"/>
        </w:numPr>
        <w:spacing w:line="240" w:lineRule="auto"/>
        <w:jc w:val="both"/>
        <w:rPr>
          <w:rFonts w:ascii="Aptos Display" w:hAnsi="Aptos Display" w:cs="Calibri Light"/>
          <w:sz w:val="20"/>
        </w:rPr>
      </w:pPr>
      <w:r w:rsidRPr="00845312">
        <w:rPr>
          <w:rFonts w:ascii="Aptos Display" w:hAnsi="Aptos Display" w:cs="Calibri Light"/>
          <w:b/>
          <w:bCs/>
          <w:sz w:val="20"/>
        </w:rPr>
        <w:t>Data dictionary and indicator mapping</w:t>
      </w:r>
      <w:r w:rsidRPr="00845312">
        <w:rPr>
          <w:rFonts w:ascii="Aptos Display" w:hAnsi="Aptos Display" w:cs="Calibri Light"/>
          <w:sz w:val="20"/>
        </w:rPr>
        <w:t xml:space="preserve">, including indicator definitions, calculation methods, disaggregation fields, reporting frequency, data source, responsible partner or SNV lead, evidence requirement, LogAlto relevance where applicable and dashboard/reporting use. </w:t>
      </w:r>
    </w:p>
    <w:p w14:paraId="026C69C9" w14:textId="123C6A9A" w:rsidR="007B044F" w:rsidRPr="00845312" w:rsidRDefault="007B044F" w:rsidP="00007238">
      <w:pPr>
        <w:spacing w:line="240" w:lineRule="auto"/>
        <w:jc w:val="both"/>
        <w:rPr>
          <w:rFonts w:ascii="Aptos Display" w:hAnsi="Aptos Display" w:cs="Calibri Light"/>
          <w:sz w:val="20"/>
        </w:rPr>
      </w:pPr>
    </w:p>
    <w:p w14:paraId="1422FA58" w14:textId="3B95C0AD" w:rsidR="007B044F" w:rsidRPr="00845312" w:rsidRDefault="00B8111F" w:rsidP="00B661C6">
      <w:pPr>
        <w:spacing w:line="240" w:lineRule="auto"/>
        <w:jc w:val="both"/>
        <w:rPr>
          <w:rFonts w:ascii="Aptos Display" w:hAnsi="Aptos Display" w:cs="Calibri Light"/>
          <w:b/>
          <w:bCs/>
          <w:sz w:val="20"/>
        </w:rPr>
      </w:pPr>
      <w:r w:rsidRPr="00845312">
        <w:rPr>
          <w:rFonts w:ascii="Aptos Display" w:hAnsi="Aptos Display" w:cs="Calibri Light"/>
          <w:b/>
          <w:bCs/>
          <w:sz w:val="20"/>
        </w:rPr>
        <w:t>3.</w:t>
      </w:r>
      <w:r w:rsidR="00104961" w:rsidRPr="00845312">
        <w:rPr>
          <w:rFonts w:ascii="Aptos Display" w:hAnsi="Aptos Display" w:cs="Calibri Light"/>
          <w:b/>
          <w:bCs/>
          <w:sz w:val="20"/>
        </w:rPr>
        <w:t>2</w:t>
      </w:r>
      <w:r w:rsidRPr="00845312">
        <w:rPr>
          <w:rFonts w:ascii="Aptos Display" w:hAnsi="Aptos Display" w:cs="Calibri Light"/>
          <w:b/>
          <w:bCs/>
          <w:sz w:val="20"/>
        </w:rPr>
        <w:t xml:space="preserve">.3 </w:t>
      </w:r>
      <w:r w:rsidR="007B044F" w:rsidRPr="00845312">
        <w:rPr>
          <w:rFonts w:ascii="Aptos Display" w:hAnsi="Aptos Display" w:cs="Calibri Light"/>
          <w:b/>
          <w:bCs/>
          <w:sz w:val="20"/>
        </w:rPr>
        <w:t>Technology Preferences</w:t>
      </w:r>
    </w:p>
    <w:p w14:paraId="1CEACFE6" w14:textId="77777777" w:rsidR="007B044F" w:rsidRPr="00845312" w:rsidRDefault="007B044F" w:rsidP="00007238">
      <w:pPr>
        <w:spacing w:line="240" w:lineRule="auto"/>
        <w:jc w:val="both"/>
        <w:rPr>
          <w:rFonts w:ascii="Aptos Display" w:hAnsi="Aptos Display" w:cs="Calibri Light"/>
          <w:sz w:val="20"/>
        </w:rPr>
      </w:pPr>
      <w:r w:rsidRPr="00845312">
        <w:rPr>
          <w:rFonts w:ascii="Aptos Display" w:hAnsi="Aptos Display" w:cs="Calibri Light"/>
          <w:sz w:val="20"/>
        </w:rPr>
        <w:t>While SNV does not prescribe a specific technology stack, the following preferences should inform the service provider’s technical proposal:</w:t>
      </w:r>
    </w:p>
    <w:p w14:paraId="7736716F" w14:textId="6F16874E" w:rsidR="007B044F" w:rsidRPr="00845312" w:rsidRDefault="007B044F" w:rsidP="007C4190">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The platform should be locally customisable, cost</w:t>
      </w:r>
      <w:r w:rsidR="008D14CC" w:rsidRPr="00845312">
        <w:rPr>
          <w:rFonts w:ascii="Aptos Display" w:hAnsi="Aptos Display" w:cs="Calibri Light"/>
          <w:sz w:val="20"/>
        </w:rPr>
        <w:t xml:space="preserve"> </w:t>
      </w:r>
      <w:r w:rsidRPr="00845312">
        <w:rPr>
          <w:rFonts w:ascii="Aptos Display" w:hAnsi="Aptos Display" w:cs="Calibri Light"/>
          <w:sz w:val="20"/>
        </w:rPr>
        <w:t>effective, open</w:t>
      </w:r>
      <w:r w:rsidR="008D14CC" w:rsidRPr="00845312">
        <w:rPr>
          <w:rFonts w:ascii="Aptos Display" w:hAnsi="Aptos Display" w:cs="Calibri Light"/>
          <w:sz w:val="20"/>
        </w:rPr>
        <w:t xml:space="preserve"> </w:t>
      </w:r>
      <w:r w:rsidRPr="00845312">
        <w:rPr>
          <w:rFonts w:ascii="Aptos Display" w:hAnsi="Aptos Display" w:cs="Calibri Light"/>
          <w:sz w:val="20"/>
        </w:rPr>
        <w:t>source</w:t>
      </w:r>
      <w:r w:rsidR="008D14CC" w:rsidRPr="00845312">
        <w:rPr>
          <w:rFonts w:ascii="Aptos Display" w:hAnsi="Aptos Display" w:cs="Calibri Light"/>
          <w:sz w:val="20"/>
        </w:rPr>
        <w:t xml:space="preserve"> </w:t>
      </w:r>
      <w:r w:rsidRPr="00845312">
        <w:rPr>
          <w:rFonts w:ascii="Aptos Display" w:hAnsi="Aptos Display" w:cs="Calibri Light"/>
          <w:sz w:val="20"/>
        </w:rPr>
        <w:t>friendly and sustainable where possible, to reduce long</w:t>
      </w:r>
      <w:r w:rsidR="008D14CC" w:rsidRPr="00845312">
        <w:rPr>
          <w:rFonts w:ascii="Aptos Display" w:hAnsi="Aptos Display" w:cs="Calibri Light"/>
          <w:sz w:val="20"/>
        </w:rPr>
        <w:t xml:space="preserve"> </w:t>
      </w:r>
      <w:r w:rsidRPr="00845312">
        <w:rPr>
          <w:rFonts w:ascii="Aptos Display" w:hAnsi="Aptos Display" w:cs="Calibri Light"/>
          <w:sz w:val="20"/>
        </w:rPr>
        <w:t>term vendor lock</w:t>
      </w:r>
      <w:r w:rsidR="008D14CC" w:rsidRPr="00845312">
        <w:rPr>
          <w:rFonts w:ascii="Aptos Display" w:hAnsi="Aptos Display" w:cs="Calibri Light"/>
          <w:sz w:val="20"/>
        </w:rPr>
        <w:t xml:space="preserve"> </w:t>
      </w:r>
      <w:r w:rsidRPr="00845312">
        <w:rPr>
          <w:rFonts w:ascii="Aptos Display" w:hAnsi="Aptos Display" w:cs="Calibri Light"/>
          <w:sz w:val="20"/>
        </w:rPr>
        <w:t xml:space="preserve">in and enable SNV Uganda to maintain, adapt and use the system over the programme period. </w:t>
      </w:r>
    </w:p>
    <w:p w14:paraId="7EAAA914" w14:textId="55B49467" w:rsidR="007B044F" w:rsidRPr="00845312" w:rsidRDefault="007B044F" w:rsidP="007C4190">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 xml:space="preserve">The service provider may propose a </w:t>
      </w:r>
      <w:r w:rsidR="00BC010F" w:rsidRPr="00845312">
        <w:rPr>
          <w:rFonts w:ascii="Aptos Display" w:hAnsi="Aptos Display" w:cs="Calibri Light"/>
          <w:sz w:val="20"/>
        </w:rPr>
        <w:t>custom-built</w:t>
      </w:r>
      <w:r w:rsidRPr="00845312">
        <w:rPr>
          <w:rFonts w:ascii="Aptos Display" w:hAnsi="Aptos Display" w:cs="Calibri Light"/>
          <w:sz w:val="20"/>
        </w:rPr>
        <w:t xml:space="preserve"> platform, adaptation of an existing platform, locally configurable MIS, SaaS model, open</w:t>
      </w:r>
      <w:r w:rsidR="00BC010F" w:rsidRPr="00845312">
        <w:rPr>
          <w:rFonts w:ascii="Aptos Display" w:hAnsi="Aptos Display" w:cs="Calibri Light"/>
          <w:sz w:val="20"/>
        </w:rPr>
        <w:t xml:space="preserve"> source-based</w:t>
      </w:r>
      <w:r w:rsidRPr="00845312">
        <w:rPr>
          <w:rFonts w:ascii="Aptos Display" w:hAnsi="Aptos Display" w:cs="Calibri Light"/>
          <w:sz w:val="20"/>
        </w:rPr>
        <w:t xml:space="preserve"> solution or hybrid approach. The proposal must clearly explain implications for cost, licences, hosting, data ownership, source code or configuration access, scalability, maintenance, handover and vendor lock</w:t>
      </w:r>
      <w:r w:rsidR="00BC010F" w:rsidRPr="00845312">
        <w:rPr>
          <w:rFonts w:ascii="Aptos Display" w:hAnsi="Aptos Display" w:cs="Calibri Light"/>
          <w:sz w:val="20"/>
        </w:rPr>
        <w:t xml:space="preserve"> </w:t>
      </w:r>
      <w:r w:rsidRPr="00845312">
        <w:rPr>
          <w:rFonts w:ascii="Aptos Display" w:hAnsi="Aptos Display" w:cs="Calibri Light"/>
          <w:sz w:val="20"/>
        </w:rPr>
        <w:t xml:space="preserve">in. </w:t>
      </w:r>
    </w:p>
    <w:p w14:paraId="5A835638" w14:textId="4EB7BF03" w:rsidR="007B044F" w:rsidRPr="00845312" w:rsidRDefault="001C673B" w:rsidP="007C4190">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 xml:space="preserve">Content Management </w:t>
      </w:r>
      <w:r w:rsidR="00AF78A9" w:rsidRPr="00845312">
        <w:rPr>
          <w:rFonts w:ascii="Aptos Display" w:hAnsi="Aptos Display" w:cs="Calibri Light"/>
          <w:sz w:val="20"/>
        </w:rPr>
        <w:t>System</w:t>
      </w:r>
      <w:r w:rsidR="005D66A3" w:rsidRPr="00845312">
        <w:rPr>
          <w:rFonts w:ascii="Aptos Display" w:hAnsi="Aptos Display" w:cs="Calibri Light"/>
          <w:sz w:val="20"/>
        </w:rPr>
        <w:t xml:space="preserve"> </w:t>
      </w:r>
      <w:r w:rsidR="00AF78A9" w:rsidRPr="00845312">
        <w:rPr>
          <w:rFonts w:ascii="Aptos Display" w:hAnsi="Aptos Display" w:cs="Calibri Light"/>
          <w:sz w:val="20"/>
        </w:rPr>
        <w:t>(</w:t>
      </w:r>
      <w:r w:rsidR="007B044F" w:rsidRPr="00845312">
        <w:rPr>
          <w:rFonts w:ascii="Aptos Display" w:hAnsi="Aptos Display" w:cs="Calibri Light"/>
          <w:sz w:val="20"/>
        </w:rPr>
        <w:t>CMS</w:t>
      </w:r>
      <w:r w:rsidR="00AF78A9" w:rsidRPr="00845312">
        <w:rPr>
          <w:rFonts w:ascii="Aptos Display" w:hAnsi="Aptos Display" w:cs="Calibri Light"/>
          <w:sz w:val="20"/>
        </w:rPr>
        <w:t>)</w:t>
      </w:r>
      <w:r w:rsidR="000E61FF" w:rsidRPr="00845312">
        <w:rPr>
          <w:rFonts w:ascii="Aptos Display" w:hAnsi="Aptos Display" w:cs="Calibri Light"/>
          <w:sz w:val="20"/>
        </w:rPr>
        <w:t xml:space="preserve"> </w:t>
      </w:r>
      <w:r w:rsidR="007B044F" w:rsidRPr="00845312">
        <w:rPr>
          <w:rFonts w:ascii="Aptos Display" w:hAnsi="Aptos Display" w:cs="Calibri Light"/>
          <w:sz w:val="20"/>
        </w:rPr>
        <w:t xml:space="preserve">based architectures, such as WordPress, Drupal or similar frameworks, are acceptable only if they meet all functional, security, performance, data protection, workflow, integration and scalability requirements. </w:t>
      </w:r>
    </w:p>
    <w:p w14:paraId="7B8F79A2" w14:textId="3263F88D" w:rsidR="007B044F" w:rsidRPr="00845312" w:rsidRDefault="007B044F" w:rsidP="007C4190">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The use of widely available, well</w:t>
      </w:r>
      <w:r w:rsidR="000E61FF" w:rsidRPr="00845312">
        <w:rPr>
          <w:rFonts w:ascii="Aptos Display" w:hAnsi="Aptos Display" w:cs="Calibri Light"/>
          <w:sz w:val="20"/>
        </w:rPr>
        <w:t xml:space="preserve"> </w:t>
      </w:r>
      <w:r w:rsidRPr="00845312">
        <w:rPr>
          <w:rFonts w:ascii="Aptos Display" w:hAnsi="Aptos Display" w:cs="Calibri Light"/>
          <w:sz w:val="20"/>
        </w:rPr>
        <w:t xml:space="preserve">documented </w:t>
      </w:r>
      <w:r w:rsidR="00CF359F" w:rsidRPr="00845312">
        <w:rPr>
          <w:rFonts w:ascii="Aptos Display" w:hAnsi="Aptos Display" w:cs="Calibri Light"/>
          <w:sz w:val="20"/>
        </w:rPr>
        <w:t>open-source</w:t>
      </w:r>
      <w:r w:rsidRPr="00845312">
        <w:rPr>
          <w:rFonts w:ascii="Aptos Display" w:hAnsi="Aptos Display" w:cs="Calibri Light"/>
          <w:sz w:val="20"/>
        </w:rPr>
        <w:t xml:space="preserve"> libraries for GIS and data visualisation, such as Leaflet.js, </w:t>
      </w:r>
      <w:proofErr w:type="spellStart"/>
      <w:r w:rsidRPr="00845312">
        <w:rPr>
          <w:rFonts w:ascii="Aptos Display" w:hAnsi="Aptos Display" w:cs="Calibri Light"/>
          <w:sz w:val="20"/>
        </w:rPr>
        <w:t>OpenLayers</w:t>
      </w:r>
      <w:proofErr w:type="spellEnd"/>
      <w:r w:rsidRPr="00845312">
        <w:rPr>
          <w:rFonts w:ascii="Aptos Display" w:hAnsi="Aptos Display" w:cs="Calibri Light"/>
          <w:sz w:val="20"/>
        </w:rPr>
        <w:t>, QGIS</w:t>
      </w:r>
      <w:r w:rsidR="000E61FF" w:rsidRPr="00845312">
        <w:rPr>
          <w:rFonts w:ascii="Aptos Display" w:hAnsi="Aptos Display" w:cs="Calibri Light"/>
          <w:sz w:val="20"/>
        </w:rPr>
        <w:t xml:space="preserve"> </w:t>
      </w:r>
      <w:r w:rsidRPr="00845312">
        <w:rPr>
          <w:rFonts w:ascii="Aptos Display" w:hAnsi="Aptos Display" w:cs="Calibri Light"/>
          <w:sz w:val="20"/>
        </w:rPr>
        <w:t xml:space="preserve">related integrations or comparable tools, is preferred where appropriate and secure. </w:t>
      </w:r>
    </w:p>
    <w:p w14:paraId="4A3A2D25" w14:textId="77777777" w:rsidR="007B044F" w:rsidRPr="00845312" w:rsidRDefault="007B044F" w:rsidP="007C4190">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 xml:space="preserve">The platform should be designed for practical use by non-technical SNV and partner users, including partner MEL focal persons and field staff. User interfaces, forms, templates, dashboards and mobile workflows should be simple, intuitive and suitable for routine programme implementation. </w:t>
      </w:r>
    </w:p>
    <w:p w14:paraId="1D3E4E89" w14:textId="02BB5A2E" w:rsidR="007C5A2A" w:rsidRPr="00845312" w:rsidRDefault="007B044F" w:rsidP="00EC1463">
      <w:pPr>
        <w:numPr>
          <w:ilvl w:val="0"/>
          <w:numId w:val="21"/>
        </w:numPr>
        <w:spacing w:line="240" w:lineRule="auto"/>
        <w:jc w:val="both"/>
        <w:rPr>
          <w:rFonts w:ascii="Aptos Display" w:hAnsi="Aptos Display" w:cs="Calibri Light"/>
          <w:sz w:val="20"/>
        </w:rPr>
      </w:pPr>
      <w:r w:rsidRPr="00845312">
        <w:rPr>
          <w:rFonts w:ascii="Aptos Display" w:hAnsi="Aptos Display" w:cs="Calibri Light"/>
          <w:sz w:val="20"/>
        </w:rPr>
        <w:t>The technical proposal should include a clear explanation of the proposed architecture, hosting model, security approach, user roles, offline/low</w:t>
      </w:r>
      <w:r w:rsidR="000C1C59" w:rsidRPr="00845312">
        <w:rPr>
          <w:rFonts w:ascii="Aptos Display" w:hAnsi="Aptos Display" w:cs="Calibri Light"/>
          <w:sz w:val="20"/>
        </w:rPr>
        <w:t xml:space="preserve"> </w:t>
      </w:r>
      <w:r w:rsidRPr="00845312">
        <w:rPr>
          <w:rFonts w:ascii="Aptos Display" w:hAnsi="Aptos Display" w:cs="Calibri Light"/>
          <w:sz w:val="20"/>
        </w:rPr>
        <w:t>connectivity approach, LogAlto interoperability approach, GIS approach, dashboard approach, maintenance model, support arrangements and total cost implications.</w:t>
      </w:r>
      <w:bookmarkStart w:id="2" w:name="_Hlk231926363"/>
    </w:p>
    <w:p w14:paraId="401DDD35" w14:textId="77777777" w:rsidR="007C5A2A" w:rsidRPr="00845312" w:rsidRDefault="007C5A2A" w:rsidP="00EC1463">
      <w:pPr>
        <w:spacing w:line="240" w:lineRule="auto"/>
        <w:jc w:val="both"/>
        <w:rPr>
          <w:rFonts w:ascii="Aptos Display" w:hAnsi="Aptos Display" w:cs="Calibri Light"/>
          <w:sz w:val="20"/>
        </w:rPr>
      </w:pPr>
    </w:p>
    <w:bookmarkEnd w:id="2"/>
    <w:p w14:paraId="0C5A840D" w14:textId="7C9B1B1A" w:rsidR="00EB415F" w:rsidRPr="00845312" w:rsidRDefault="00EB415F"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Methodology</w:t>
      </w:r>
    </w:p>
    <w:p w14:paraId="7BF71694" w14:textId="2228FA3D" w:rsidR="00CA5533" w:rsidRPr="00845312" w:rsidRDefault="00CA5533" w:rsidP="00007238">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The service provider should propose a clear, phased and iterative development methodology for the MEL Platform. The methodology should demonstrate how the provider will work with SNV and implementing partners to translate the P4FP Uganda MEL Framework, Theory of Change, partner reporting workflows, Outcome Harvesting approach, GIS requirements, dashboard needs and LogAlto interoperability requirements into a live, usable and operational platform.</w:t>
      </w:r>
    </w:p>
    <w:p w14:paraId="5A9AB2C4" w14:textId="76F0BD86" w:rsidR="00CA5533" w:rsidRPr="00845312" w:rsidRDefault="00CA5533"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The following phases</w:t>
      </w:r>
      <w:r w:rsidR="004D6FDE" w:rsidRPr="00845312">
        <w:rPr>
          <w:rFonts w:ascii="Aptos Display" w:hAnsi="Aptos Display" w:cs="Calibri Light"/>
          <w:b/>
          <w:bCs/>
          <w:color w:val="000000"/>
          <w:sz w:val="20"/>
        </w:rPr>
        <w:t xml:space="preserve">/stages </w:t>
      </w:r>
      <w:r w:rsidRPr="00845312">
        <w:rPr>
          <w:rFonts w:ascii="Aptos Display" w:hAnsi="Aptos Display" w:cs="Calibri Light"/>
          <w:b/>
          <w:bCs/>
          <w:color w:val="000000"/>
          <w:sz w:val="20"/>
        </w:rPr>
        <w:t>are expected as a minimum:</w:t>
      </w:r>
    </w:p>
    <w:tbl>
      <w:tblPr>
        <w:tblW w:w="10065"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7"/>
        <w:gridCol w:w="7938"/>
      </w:tblGrid>
      <w:tr w:rsidR="003869A6" w:rsidRPr="00845312" w14:paraId="22350988" w14:textId="77777777" w:rsidTr="00EC1463">
        <w:trPr>
          <w:tblHeader/>
          <w:tblCellSpacing w:w="15" w:type="dxa"/>
        </w:trPr>
        <w:tc>
          <w:tcPr>
            <w:tcW w:w="2082" w:type="dxa"/>
            <w:vAlign w:val="center"/>
            <w:hideMark/>
          </w:tcPr>
          <w:p w14:paraId="60405193" w14:textId="117AEAF3" w:rsidR="003869A6" w:rsidRPr="00845312" w:rsidRDefault="003869A6"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Phase</w:t>
            </w:r>
            <w:r w:rsidR="006A302E" w:rsidRPr="00845312">
              <w:rPr>
                <w:rFonts w:ascii="Aptos Display" w:hAnsi="Aptos Display" w:cs="Calibri Light"/>
                <w:b/>
                <w:bCs/>
                <w:color w:val="000000"/>
                <w:sz w:val="20"/>
              </w:rPr>
              <w:t xml:space="preserve"> 1</w:t>
            </w:r>
          </w:p>
        </w:tc>
        <w:tc>
          <w:tcPr>
            <w:tcW w:w="7893" w:type="dxa"/>
            <w:vAlign w:val="center"/>
            <w:hideMark/>
          </w:tcPr>
          <w:p w14:paraId="1E865344" w14:textId="77777777" w:rsidR="003869A6" w:rsidRPr="00845312" w:rsidRDefault="003869A6"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Expected Activities</w:t>
            </w:r>
          </w:p>
        </w:tc>
      </w:tr>
      <w:tr w:rsidR="003869A6" w:rsidRPr="00845312" w14:paraId="084D7F0B" w14:textId="77777777" w:rsidTr="00EC1463">
        <w:trPr>
          <w:tblCellSpacing w:w="15" w:type="dxa"/>
        </w:trPr>
        <w:tc>
          <w:tcPr>
            <w:tcW w:w="2082" w:type="dxa"/>
            <w:vAlign w:val="center"/>
            <w:hideMark/>
          </w:tcPr>
          <w:p w14:paraId="67BB783A" w14:textId="7CEED10E" w:rsidR="003869A6" w:rsidRPr="00845312" w:rsidRDefault="007B5E51"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Stage</w:t>
            </w:r>
            <w:r w:rsidR="003869A6" w:rsidRPr="00845312">
              <w:rPr>
                <w:rFonts w:ascii="Aptos Display" w:hAnsi="Aptos Display" w:cs="Calibri Light"/>
                <w:b/>
                <w:bCs/>
                <w:color w:val="000000"/>
                <w:sz w:val="20"/>
              </w:rPr>
              <w:t xml:space="preserve"> 1: Inception and Needs Assessment / MEL Data Architecture Review Weeks 1–2</w:t>
            </w:r>
          </w:p>
        </w:tc>
        <w:tc>
          <w:tcPr>
            <w:tcW w:w="7893" w:type="dxa"/>
            <w:vAlign w:val="center"/>
            <w:hideMark/>
          </w:tcPr>
          <w:p w14:paraId="1E003066" w14:textId="45D35B51" w:rsidR="003869A6" w:rsidRPr="00845312" w:rsidRDefault="003869A6" w:rsidP="004E4866">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Conduct inception meetings with the SNV P4FP Uganda MEL team, Programme Manager, relevant SNV technical/corporate focal points where needed, and implementing partner MEL focal persons. Review all relevant programme documents</w:t>
            </w:r>
            <w:r w:rsidR="00272D29" w:rsidRPr="00845312">
              <w:rPr>
                <w:rFonts w:ascii="Aptos Display" w:hAnsi="Aptos Display" w:cs="Calibri Light"/>
                <w:color w:val="000000"/>
                <w:sz w:val="20"/>
              </w:rPr>
              <w:t xml:space="preserve">. </w:t>
            </w:r>
            <w:r w:rsidRPr="00845312">
              <w:rPr>
                <w:rFonts w:ascii="Aptos Display" w:hAnsi="Aptos Display" w:cs="Calibri Light"/>
                <w:color w:val="000000"/>
                <w:sz w:val="20"/>
              </w:rPr>
              <w:t>The provider should conduct a MEL data architecture review</w:t>
            </w:r>
            <w:r w:rsidR="00CF0DF8" w:rsidRPr="00845312">
              <w:rPr>
                <w:rFonts w:ascii="Aptos Display" w:hAnsi="Aptos Display" w:cs="Calibri Light"/>
                <w:color w:val="000000"/>
                <w:sz w:val="20"/>
              </w:rPr>
              <w:t xml:space="preserve">. </w:t>
            </w:r>
            <w:r w:rsidRPr="00845312">
              <w:rPr>
                <w:rFonts w:ascii="Aptos Display" w:hAnsi="Aptos Display" w:cs="Calibri Light"/>
                <w:color w:val="000000"/>
                <w:sz w:val="20"/>
              </w:rPr>
              <w:t>This phase should result in an Inception Report including detailed system requirements specifications, proposed solution model, proposed system architecture, MEL data model, user role matrix, initial wireframes, proposed templates/forms, LogAlto interoperability approach, GIS approach, dashboard approach, data protection approach, implementation workplan, testing approach, training approach and any assumptions, limitations or decisions required from SNV.</w:t>
            </w:r>
          </w:p>
        </w:tc>
      </w:tr>
      <w:tr w:rsidR="003869A6" w:rsidRPr="00845312" w14:paraId="7F33FC56" w14:textId="77777777" w:rsidTr="00EC1463">
        <w:trPr>
          <w:tblCellSpacing w:w="15" w:type="dxa"/>
        </w:trPr>
        <w:tc>
          <w:tcPr>
            <w:tcW w:w="2082" w:type="dxa"/>
            <w:vAlign w:val="center"/>
            <w:hideMark/>
          </w:tcPr>
          <w:p w14:paraId="200F6F23" w14:textId="281DDEEB" w:rsidR="003869A6" w:rsidRPr="00845312" w:rsidRDefault="006A302E"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lastRenderedPageBreak/>
              <w:t>Stage</w:t>
            </w:r>
            <w:r w:rsidR="003869A6" w:rsidRPr="00845312">
              <w:rPr>
                <w:rFonts w:ascii="Aptos Display" w:hAnsi="Aptos Display" w:cs="Calibri Light"/>
                <w:b/>
                <w:bCs/>
                <w:color w:val="000000"/>
                <w:sz w:val="20"/>
              </w:rPr>
              <w:t xml:space="preserve"> 2: System Design and Prototyping Weeks 3–6</w:t>
            </w:r>
          </w:p>
        </w:tc>
        <w:tc>
          <w:tcPr>
            <w:tcW w:w="7893" w:type="dxa"/>
            <w:vAlign w:val="center"/>
            <w:hideMark/>
          </w:tcPr>
          <w:p w14:paraId="0B2756A7" w14:textId="42C848D9" w:rsidR="003869A6" w:rsidRPr="00845312" w:rsidRDefault="003869A6" w:rsidP="00007238">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Develop detailed UI/UX mock-ups, user journeys, data flow diagrams, wireframes, templates/forms and prototype views for all agreed priority modules</w:t>
            </w:r>
            <w:r w:rsidR="00ED7AE0" w:rsidRPr="00845312">
              <w:rPr>
                <w:rFonts w:ascii="Aptos Display" w:hAnsi="Aptos Display" w:cs="Calibri Light"/>
                <w:color w:val="000000"/>
                <w:sz w:val="20"/>
              </w:rPr>
              <w:t>.</w:t>
            </w:r>
            <w:r w:rsidRPr="00845312">
              <w:rPr>
                <w:rFonts w:ascii="Aptos Display" w:hAnsi="Aptos Display" w:cs="Calibri Light"/>
                <w:color w:val="000000"/>
                <w:sz w:val="20"/>
              </w:rPr>
              <w:t xml:space="preserve"> The design should show how data will move from partner reporting templates, activity forms, indicator forms, Outcome Harvesting templates and approved uploads into dashboards, GIS maps, evidence records, reports and LogAlto-related export/import or synchronisation mechanisms where applicable. The provider should share prototypes with the SNV MEL team, Programme Manager and selected partner focal persons for iterative feedback.</w:t>
            </w:r>
          </w:p>
        </w:tc>
      </w:tr>
      <w:tr w:rsidR="003869A6" w:rsidRPr="00845312" w14:paraId="6744476B" w14:textId="77777777" w:rsidTr="00EC1463">
        <w:trPr>
          <w:tblCellSpacing w:w="15" w:type="dxa"/>
        </w:trPr>
        <w:tc>
          <w:tcPr>
            <w:tcW w:w="2082" w:type="dxa"/>
            <w:vAlign w:val="center"/>
            <w:hideMark/>
          </w:tcPr>
          <w:p w14:paraId="08646DE0" w14:textId="71F74496" w:rsidR="003869A6" w:rsidRPr="00845312" w:rsidRDefault="006A302E"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 xml:space="preserve">Stage </w:t>
            </w:r>
            <w:r w:rsidR="003869A6" w:rsidRPr="00845312">
              <w:rPr>
                <w:rFonts w:ascii="Aptos Display" w:hAnsi="Aptos Display" w:cs="Calibri Light"/>
                <w:b/>
                <w:bCs/>
                <w:color w:val="000000"/>
                <w:sz w:val="20"/>
              </w:rPr>
              <w:t>3: Development, Configuration and Integration Weeks 7–10</w:t>
            </w:r>
          </w:p>
        </w:tc>
        <w:tc>
          <w:tcPr>
            <w:tcW w:w="7893" w:type="dxa"/>
            <w:vAlign w:val="center"/>
            <w:hideMark/>
          </w:tcPr>
          <w:p w14:paraId="0FD7DCF4" w14:textId="5124A463" w:rsidR="003869A6" w:rsidRPr="00845312" w:rsidRDefault="003869A6" w:rsidP="00007238">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Develop, configure and integrate the agreed priority platform modules based on the approved design. Develop or configure mobile-responsive forms and, where proposed and approved, an Android application or mobile data collection interface suitable for field use. Offline or low-connectivity functionality should be configured where technically feasible and agreed during inception. Develop the LogAlto API connection and/or other approved interoperability mechanisms</w:t>
            </w:r>
            <w:r w:rsidR="008E37B3" w:rsidRPr="00845312">
              <w:rPr>
                <w:rFonts w:ascii="Aptos Display" w:hAnsi="Aptos Display" w:cs="Calibri Light"/>
                <w:color w:val="000000"/>
                <w:sz w:val="20"/>
              </w:rPr>
              <w:t>.</w:t>
            </w:r>
            <w:r w:rsidRPr="00845312">
              <w:rPr>
                <w:rFonts w:ascii="Aptos Display" w:hAnsi="Aptos Display" w:cs="Calibri Light"/>
                <w:color w:val="000000"/>
                <w:sz w:val="20"/>
              </w:rPr>
              <w:t xml:space="preserve"> Develop GIS layers and mapping functionality, including administrative boundaries, district/sub-county mapping, partner operational areas, GPS capture where relevant, and spatial visualisation linked to approved data. Implement security hardening, encryption, role-based access control, audit trail, backup settings, data protection safeguards, duplicate detection where relevant, and internal quality assurance testing before UAT.</w:t>
            </w:r>
          </w:p>
        </w:tc>
      </w:tr>
      <w:tr w:rsidR="003869A6" w:rsidRPr="00845312" w14:paraId="32890B3F" w14:textId="77777777" w:rsidTr="00EC1463">
        <w:trPr>
          <w:tblCellSpacing w:w="15" w:type="dxa"/>
        </w:trPr>
        <w:tc>
          <w:tcPr>
            <w:tcW w:w="2082" w:type="dxa"/>
            <w:vAlign w:val="center"/>
            <w:hideMark/>
          </w:tcPr>
          <w:p w14:paraId="4174B85A" w14:textId="5462D898" w:rsidR="003869A6" w:rsidRPr="00845312" w:rsidRDefault="002F031B"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 xml:space="preserve">Stage </w:t>
            </w:r>
            <w:r w:rsidR="003869A6" w:rsidRPr="00845312">
              <w:rPr>
                <w:rFonts w:ascii="Aptos Display" w:hAnsi="Aptos Display" w:cs="Calibri Light"/>
                <w:b/>
                <w:bCs/>
                <w:color w:val="000000"/>
                <w:sz w:val="20"/>
              </w:rPr>
              <w:t>4: Testing, Training, Deployment and Handover Weeks 11–12</w:t>
            </w:r>
          </w:p>
        </w:tc>
        <w:tc>
          <w:tcPr>
            <w:tcW w:w="7893" w:type="dxa"/>
            <w:vAlign w:val="center"/>
            <w:hideMark/>
          </w:tcPr>
          <w:p w14:paraId="35D11E6D" w14:textId="2FAE0044" w:rsidR="003869A6" w:rsidRPr="00845312" w:rsidRDefault="003869A6" w:rsidP="00007238">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Conduct User Acceptance Testing with the SNV MEL team, Programme Manager, selected SNV and partner users using representative P4FP Uganda data and workflows. Conduct security testing, load/performance testing, data quality testing, browser/device testing and role-based access testing. Document test results, user feedback, bugs, corrective actions, unresolved issues, risks and limitations. Deliver practical training to SNV P4FP Uganda staff and partner MEL focal persons from all current eight implementing partners. Develop and submit user manuals, SOPs, data entry guides, data quality guidance, dashboard use guidance, system administration guidance, training materials and deployment/handover documentation. The system must be deployed, tested, handed over and in active use by SNV and agreed users before the end of Week 12.</w:t>
            </w:r>
          </w:p>
        </w:tc>
      </w:tr>
      <w:tr w:rsidR="003869A6" w:rsidRPr="00845312" w14:paraId="165F8B37" w14:textId="77777777" w:rsidTr="00EC1463">
        <w:trPr>
          <w:tblCellSpacing w:w="15" w:type="dxa"/>
        </w:trPr>
        <w:tc>
          <w:tcPr>
            <w:tcW w:w="2082" w:type="dxa"/>
            <w:vAlign w:val="center"/>
            <w:hideMark/>
          </w:tcPr>
          <w:p w14:paraId="4E814CF2" w14:textId="544AA707" w:rsidR="003869A6" w:rsidRPr="00845312" w:rsidRDefault="003869A6" w:rsidP="00007238">
            <w:pPr>
              <w:spacing w:line="240" w:lineRule="auto"/>
              <w:jc w:val="both"/>
              <w:rPr>
                <w:rFonts w:ascii="Aptos Display" w:hAnsi="Aptos Display" w:cs="Calibri Light"/>
                <w:b/>
                <w:bCs/>
                <w:color w:val="000000"/>
                <w:sz w:val="20"/>
              </w:rPr>
            </w:pPr>
            <w:r w:rsidRPr="00845312">
              <w:rPr>
                <w:rFonts w:ascii="Aptos Display" w:hAnsi="Aptos Display" w:cs="Calibri Light"/>
                <w:b/>
                <w:bCs/>
                <w:color w:val="000000"/>
                <w:sz w:val="20"/>
              </w:rPr>
              <w:t xml:space="preserve">Phase </w:t>
            </w:r>
            <w:r w:rsidR="004523C4" w:rsidRPr="00845312">
              <w:rPr>
                <w:rFonts w:ascii="Aptos Display" w:hAnsi="Aptos Display" w:cs="Calibri Light"/>
                <w:b/>
                <w:bCs/>
                <w:color w:val="000000"/>
                <w:sz w:val="20"/>
              </w:rPr>
              <w:t>2</w:t>
            </w:r>
            <w:r w:rsidRPr="00845312">
              <w:rPr>
                <w:rFonts w:ascii="Aptos Display" w:hAnsi="Aptos Display" w:cs="Calibri Light"/>
                <w:b/>
                <w:bCs/>
                <w:color w:val="000000"/>
                <w:sz w:val="20"/>
              </w:rPr>
              <w:t>: Maintenance and Support Week 13 to December 2029</w:t>
            </w:r>
          </w:p>
        </w:tc>
        <w:tc>
          <w:tcPr>
            <w:tcW w:w="7893" w:type="dxa"/>
            <w:vAlign w:val="center"/>
            <w:hideMark/>
          </w:tcPr>
          <w:p w14:paraId="5171D0AE" w14:textId="6BC8FD41" w:rsidR="003869A6" w:rsidRPr="00845312" w:rsidRDefault="003869A6" w:rsidP="00007238">
            <w:pPr>
              <w:spacing w:line="240" w:lineRule="auto"/>
              <w:jc w:val="both"/>
              <w:rPr>
                <w:rFonts w:ascii="Aptos Display" w:hAnsi="Aptos Display" w:cs="Calibri Light"/>
                <w:color w:val="000000"/>
                <w:sz w:val="20"/>
              </w:rPr>
            </w:pPr>
            <w:r w:rsidRPr="00845312">
              <w:rPr>
                <w:rFonts w:ascii="Aptos Display" w:hAnsi="Aptos Display" w:cs="Calibri Light"/>
                <w:color w:val="000000"/>
                <w:sz w:val="20"/>
              </w:rPr>
              <w:t>Provide post-deployment maintenance and support up to December 2029 under the standard maintenance and support package clearly defined and costed in the bidder’s financial proposal. The provider should implement a structured support protocol with defined response times, escalation procedures, support channels, issue tracking and quarterly review reports. Maintenance should keep the system functional, secure, usable, documented and adaptable to approved changes in the P4FP Uganda MEL Framework, partner reporting requirements, user structure, geographic coverage and programme needs. Major new modules, structural redesigns, advanced integrations or substantial new features should not be considered part of the standard maintenance and support package. They should be treated as optional enhancements, subject to separate written approval by SNV and based on the rates, costing approach and procedures presented in the bidder’s financial proposal.</w:t>
            </w:r>
          </w:p>
        </w:tc>
      </w:tr>
    </w:tbl>
    <w:p w14:paraId="31701653" w14:textId="77777777" w:rsidR="002E37FA" w:rsidRPr="00845312" w:rsidRDefault="002E37FA" w:rsidP="00007238">
      <w:pPr>
        <w:pStyle w:val="Default"/>
        <w:jc w:val="both"/>
        <w:rPr>
          <w:rFonts w:ascii="Aptos Display" w:hAnsi="Aptos Display" w:cs="Calibri Light"/>
          <w:b/>
          <w:bCs/>
          <w:sz w:val="20"/>
          <w:szCs w:val="20"/>
          <w:lang w:val="en-GB"/>
        </w:rPr>
      </w:pPr>
    </w:p>
    <w:p w14:paraId="485D6DE1" w14:textId="765C51E0" w:rsidR="008622BC" w:rsidRPr="00845312" w:rsidRDefault="00D5443A" w:rsidP="007C4190">
      <w:pPr>
        <w:pStyle w:val="Default"/>
        <w:numPr>
          <w:ilvl w:val="1"/>
          <w:numId w:val="11"/>
        </w:numPr>
        <w:jc w:val="both"/>
        <w:rPr>
          <w:rFonts w:ascii="Aptos Display" w:hAnsi="Aptos Display" w:cs="Calibri Light"/>
          <w:b/>
          <w:bCs/>
          <w:sz w:val="20"/>
          <w:szCs w:val="20"/>
          <w:lang w:val="en-GB"/>
        </w:rPr>
      </w:pPr>
      <w:r w:rsidRPr="00845312">
        <w:rPr>
          <w:rFonts w:ascii="Aptos Display" w:hAnsi="Aptos Display" w:cs="Calibri Light"/>
          <w:b/>
          <w:bCs/>
          <w:sz w:val="20"/>
          <w:szCs w:val="20"/>
          <w:lang w:val="en-GB"/>
        </w:rPr>
        <w:t>Deliverables</w:t>
      </w:r>
    </w:p>
    <w:p w14:paraId="5E4193DF" w14:textId="69277AE2" w:rsidR="008622BC" w:rsidRPr="00845312" w:rsidRDefault="008622BC" w:rsidP="00007238">
      <w:pPr>
        <w:spacing w:after="240" w:line="240" w:lineRule="auto"/>
        <w:jc w:val="both"/>
        <w:rPr>
          <w:rFonts w:ascii="Aptos Display" w:hAnsi="Aptos Display" w:cs="Calibri Light"/>
          <w:sz w:val="20"/>
        </w:rPr>
      </w:pPr>
      <w:r w:rsidRPr="00845312">
        <w:rPr>
          <w:rFonts w:ascii="Aptos Display" w:hAnsi="Aptos Display" w:cs="Calibri Light"/>
          <w:sz w:val="20"/>
        </w:rPr>
        <w:t>The milestones, deliverables and indicative timeframes for the assignment are presented below. Timeframes are indicative and will be finalised during the inception phase. Deliverables will be considered accepted only after review and written approval by SNV.</w:t>
      </w:r>
    </w:p>
    <w:tbl>
      <w:tblPr>
        <w:tblW w:w="10065"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3"/>
        <w:gridCol w:w="3470"/>
        <w:gridCol w:w="3969"/>
        <w:gridCol w:w="1283"/>
      </w:tblGrid>
      <w:tr w:rsidR="005724D8" w:rsidRPr="00845312" w14:paraId="1D56892D" w14:textId="77777777" w:rsidTr="009B00F7">
        <w:trPr>
          <w:tblHeader/>
          <w:tblCellSpacing w:w="15" w:type="dxa"/>
        </w:trPr>
        <w:tc>
          <w:tcPr>
            <w:tcW w:w="0" w:type="auto"/>
            <w:vAlign w:val="center"/>
            <w:hideMark/>
          </w:tcPr>
          <w:p w14:paraId="0DD5122C" w14:textId="77777777" w:rsidR="005724D8" w:rsidRPr="00845312" w:rsidRDefault="005724D8" w:rsidP="00007238">
            <w:pPr>
              <w:spacing w:after="240" w:line="240" w:lineRule="auto"/>
              <w:jc w:val="both"/>
              <w:rPr>
                <w:rFonts w:ascii="Aptos Display" w:hAnsi="Aptos Display" w:cs="Calibri Light"/>
                <w:b/>
                <w:bCs/>
                <w:sz w:val="20"/>
              </w:rPr>
            </w:pPr>
            <w:r w:rsidRPr="00845312">
              <w:rPr>
                <w:rFonts w:ascii="Aptos Display" w:hAnsi="Aptos Display" w:cs="Calibri Light"/>
                <w:b/>
                <w:bCs/>
                <w:sz w:val="20"/>
              </w:rPr>
              <w:lastRenderedPageBreak/>
              <w:t>Milestone</w:t>
            </w:r>
          </w:p>
        </w:tc>
        <w:tc>
          <w:tcPr>
            <w:tcW w:w="3440" w:type="dxa"/>
            <w:vAlign w:val="center"/>
            <w:hideMark/>
          </w:tcPr>
          <w:p w14:paraId="4226E220" w14:textId="77777777" w:rsidR="005724D8" w:rsidRPr="00845312" w:rsidRDefault="005724D8" w:rsidP="00007238">
            <w:pPr>
              <w:spacing w:after="240" w:line="240" w:lineRule="auto"/>
              <w:jc w:val="both"/>
              <w:rPr>
                <w:rFonts w:ascii="Aptos Display" w:hAnsi="Aptos Display" w:cs="Calibri Light"/>
                <w:b/>
                <w:bCs/>
                <w:sz w:val="20"/>
              </w:rPr>
            </w:pPr>
            <w:r w:rsidRPr="00845312">
              <w:rPr>
                <w:rFonts w:ascii="Aptos Display" w:hAnsi="Aptos Display" w:cs="Calibri Light"/>
                <w:b/>
                <w:bCs/>
                <w:sz w:val="20"/>
              </w:rPr>
              <w:t>Expected Results / Acceptance Criteria</w:t>
            </w:r>
          </w:p>
        </w:tc>
        <w:tc>
          <w:tcPr>
            <w:tcW w:w="3939" w:type="dxa"/>
            <w:vAlign w:val="center"/>
            <w:hideMark/>
          </w:tcPr>
          <w:p w14:paraId="68BDABAE" w14:textId="77777777" w:rsidR="005724D8" w:rsidRPr="00845312" w:rsidRDefault="005724D8" w:rsidP="00007238">
            <w:pPr>
              <w:spacing w:after="240" w:line="240" w:lineRule="auto"/>
              <w:jc w:val="both"/>
              <w:rPr>
                <w:rFonts w:ascii="Aptos Display" w:hAnsi="Aptos Display" w:cs="Calibri Light"/>
                <w:b/>
                <w:bCs/>
                <w:sz w:val="20"/>
              </w:rPr>
            </w:pPr>
            <w:r w:rsidRPr="00845312">
              <w:rPr>
                <w:rFonts w:ascii="Aptos Display" w:hAnsi="Aptos Display" w:cs="Calibri Light"/>
                <w:b/>
                <w:bCs/>
                <w:sz w:val="20"/>
              </w:rPr>
              <w:t>Deliverables</w:t>
            </w:r>
          </w:p>
        </w:tc>
        <w:tc>
          <w:tcPr>
            <w:tcW w:w="1238" w:type="dxa"/>
            <w:vAlign w:val="center"/>
            <w:hideMark/>
          </w:tcPr>
          <w:p w14:paraId="4F702C0B" w14:textId="77777777" w:rsidR="005724D8" w:rsidRPr="00845312" w:rsidRDefault="005724D8" w:rsidP="00007238">
            <w:pPr>
              <w:spacing w:after="240" w:line="240" w:lineRule="auto"/>
              <w:jc w:val="both"/>
              <w:rPr>
                <w:rFonts w:ascii="Aptos Display" w:hAnsi="Aptos Display" w:cs="Calibri Light"/>
                <w:b/>
                <w:bCs/>
                <w:sz w:val="20"/>
              </w:rPr>
            </w:pPr>
            <w:r w:rsidRPr="00845312">
              <w:rPr>
                <w:rFonts w:ascii="Aptos Display" w:hAnsi="Aptos Display" w:cs="Calibri Light"/>
                <w:b/>
                <w:bCs/>
                <w:sz w:val="20"/>
              </w:rPr>
              <w:t>Indicative Timeframe</w:t>
            </w:r>
          </w:p>
        </w:tc>
      </w:tr>
      <w:tr w:rsidR="005724D8" w:rsidRPr="00845312" w14:paraId="61F20735" w14:textId="77777777" w:rsidTr="009B00F7">
        <w:trPr>
          <w:trHeight w:val="3402"/>
          <w:tblCellSpacing w:w="15" w:type="dxa"/>
        </w:trPr>
        <w:tc>
          <w:tcPr>
            <w:tcW w:w="0" w:type="auto"/>
            <w:vAlign w:val="center"/>
            <w:hideMark/>
          </w:tcPr>
          <w:p w14:paraId="1BD93B66" w14:textId="2F3CCB87" w:rsidR="005724D8" w:rsidRPr="00845312" w:rsidRDefault="005724D8" w:rsidP="00ED2DC6">
            <w:pPr>
              <w:spacing w:after="240" w:line="240" w:lineRule="auto"/>
              <w:rPr>
                <w:rFonts w:ascii="Aptos Display" w:hAnsi="Aptos Display" w:cs="Calibri Light"/>
                <w:sz w:val="20"/>
              </w:rPr>
            </w:pPr>
            <w:r w:rsidRPr="00845312">
              <w:rPr>
                <w:rFonts w:ascii="Aptos Display" w:hAnsi="Aptos Display" w:cs="Calibri Light"/>
                <w:b/>
                <w:bCs/>
                <w:sz w:val="20"/>
              </w:rPr>
              <w:t>Inception</w:t>
            </w:r>
            <w:r w:rsidR="00EA6C59" w:rsidRPr="00845312">
              <w:rPr>
                <w:rFonts w:ascii="Aptos Display" w:hAnsi="Aptos Display" w:cs="Calibri Light"/>
                <w:b/>
                <w:bCs/>
                <w:sz w:val="20"/>
              </w:rPr>
              <w:t xml:space="preserve"> phase</w:t>
            </w:r>
          </w:p>
        </w:tc>
        <w:tc>
          <w:tcPr>
            <w:tcW w:w="3440" w:type="dxa"/>
            <w:vAlign w:val="center"/>
            <w:hideMark/>
          </w:tcPr>
          <w:p w14:paraId="77C8666F" w14:textId="2AA21CAD"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 xml:space="preserve">Shared understanding of the assignment scope, implementation approach, priority modules, technical requirements, MEL data architecture, user roles, partner workflows, LogAlto alignment, GIS requirements, dashboard needs, data protection requirements, workplan, assumptions and decisions required from SNV. </w:t>
            </w:r>
          </w:p>
        </w:tc>
        <w:tc>
          <w:tcPr>
            <w:tcW w:w="3939" w:type="dxa"/>
            <w:vAlign w:val="center"/>
            <w:hideMark/>
          </w:tcPr>
          <w:p w14:paraId="5E0E9ADF" w14:textId="7992DEB8"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Inception Report</w:t>
            </w:r>
            <w:r w:rsidRPr="00845312">
              <w:rPr>
                <w:rFonts w:ascii="Aptos Display" w:hAnsi="Aptos Display" w:cs="Calibri Light"/>
                <w:sz w:val="20"/>
              </w:rPr>
              <w:t>, including: detailed system requirements specifications</w:t>
            </w:r>
            <w:r w:rsidR="00572928" w:rsidRPr="00845312">
              <w:rPr>
                <w:rFonts w:ascii="Aptos Display" w:hAnsi="Aptos Display" w:cs="Calibri Light"/>
                <w:sz w:val="20"/>
              </w:rPr>
              <w:t>,</w:t>
            </w:r>
            <w:r w:rsidRPr="00845312">
              <w:rPr>
                <w:rFonts w:ascii="Aptos Display" w:hAnsi="Aptos Display" w:cs="Calibri Light"/>
                <w:sz w:val="20"/>
              </w:rPr>
              <w:t xml:space="preserve"> proposed solution model</w:t>
            </w:r>
            <w:r w:rsidR="00572928" w:rsidRPr="00845312">
              <w:rPr>
                <w:rFonts w:ascii="Aptos Display" w:hAnsi="Aptos Display" w:cs="Calibri Light"/>
                <w:sz w:val="20"/>
              </w:rPr>
              <w:t>,</w:t>
            </w:r>
            <w:r w:rsidRPr="00845312">
              <w:rPr>
                <w:rFonts w:ascii="Aptos Display" w:hAnsi="Aptos Display" w:cs="Calibri Light"/>
                <w:sz w:val="20"/>
              </w:rPr>
              <w:t xml:space="preserve"> proposed system architecture</w:t>
            </w:r>
            <w:r w:rsidR="00572928" w:rsidRPr="00845312">
              <w:rPr>
                <w:rFonts w:ascii="Aptos Display" w:hAnsi="Aptos Display" w:cs="Calibri Light"/>
                <w:sz w:val="20"/>
              </w:rPr>
              <w:t>,</w:t>
            </w:r>
            <w:r w:rsidRPr="00845312">
              <w:rPr>
                <w:rFonts w:ascii="Aptos Display" w:hAnsi="Aptos Display" w:cs="Calibri Light"/>
                <w:sz w:val="20"/>
              </w:rPr>
              <w:t xml:space="preserve"> MEL data model; data dictionary outline</w:t>
            </w:r>
            <w:r w:rsidR="009F0C7C" w:rsidRPr="00845312">
              <w:rPr>
                <w:rFonts w:ascii="Aptos Display" w:hAnsi="Aptos Display" w:cs="Calibri Light"/>
                <w:sz w:val="20"/>
              </w:rPr>
              <w:t>,</w:t>
            </w:r>
            <w:r w:rsidRPr="00845312">
              <w:rPr>
                <w:rFonts w:ascii="Aptos Display" w:hAnsi="Aptos Display" w:cs="Calibri Light"/>
                <w:sz w:val="20"/>
              </w:rPr>
              <w:t xml:space="preserve"> user role and permission matrix</w:t>
            </w:r>
            <w:r w:rsidR="009F0C7C" w:rsidRPr="00845312">
              <w:rPr>
                <w:rFonts w:ascii="Aptos Display" w:hAnsi="Aptos Display" w:cs="Calibri Light"/>
                <w:sz w:val="20"/>
              </w:rPr>
              <w:t>,</w:t>
            </w:r>
            <w:r w:rsidRPr="00845312">
              <w:rPr>
                <w:rFonts w:ascii="Aptos Display" w:hAnsi="Aptos Display" w:cs="Calibri Light"/>
                <w:sz w:val="20"/>
              </w:rPr>
              <w:t xml:space="preserve"> initial wireframes</w:t>
            </w:r>
            <w:r w:rsidR="009F0C7C" w:rsidRPr="00845312">
              <w:rPr>
                <w:rFonts w:ascii="Aptos Display" w:hAnsi="Aptos Display" w:cs="Calibri Light"/>
                <w:sz w:val="20"/>
              </w:rPr>
              <w:t>,</w:t>
            </w:r>
            <w:r w:rsidRPr="00845312">
              <w:rPr>
                <w:rFonts w:ascii="Aptos Display" w:hAnsi="Aptos Display" w:cs="Calibri Light"/>
                <w:sz w:val="20"/>
              </w:rPr>
              <w:t xml:space="preserve"> proposed templates/forms for partner reporting, indicator data,</w:t>
            </w:r>
            <w:r w:rsidR="00E23857" w:rsidRPr="00845312">
              <w:rPr>
                <w:rFonts w:ascii="Aptos Display" w:hAnsi="Aptos Display" w:cs="Calibri Light"/>
                <w:sz w:val="20"/>
              </w:rPr>
              <w:t xml:space="preserve"> </w:t>
            </w:r>
            <w:r w:rsidRPr="00845312">
              <w:rPr>
                <w:rFonts w:ascii="Aptos Display" w:hAnsi="Aptos Display" w:cs="Calibri Light"/>
                <w:sz w:val="20"/>
              </w:rPr>
              <w:t>Outcome Harvesting, GIS-linked data and evidence submission</w:t>
            </w:r>
            <w:r w:rsidR="009F0C7C" w:rsidRPr="00845312">
              <w:rPr>
                <w:rFonts w:ascii="Aptos Display" w:hAnsi="Aptos Display" w:cs="Calibri Light"/>
                <w:sz w:val="20"/>
              </w:rPr>
              <w:t xml:space="preserve">, </w:t>
            </w:r>
            <w:r w:rsidRPr="00845312">
              <w:rPr>
                <w:rFonts w:ascii="Aptos Display" w:hAnsi="Aptos Display" w:cs="Calibri Light"/>
                <w:sz w:val="20"/>
              </w:rPr>
              <w:t>LogAlto interoperability approach</w:t>
            </w:r>
            <w:r w:rsidR="009F0C7C" w:rsidRPr="00845312">
              <w:rPr>
                <w:rFonts w:ascii="Aptos Display" w:hAnsi="Aptos Display" w:cs="Calibri Light"/>
                <w:sz w:val="20"/>
              </w:rPr>
              <w:t>,</w:t>
            </w:r>
            <w:r w:rsidRPr="00845312">
              <w:rPr>
                <w:rFonts w:ascii="Aptos Display" w:hAnsi="Aptos Display" w:cs="Calibri Light"/>
                <w:sz w:val="20"/>
              </w:rPr>
              <w:t xml:space="preserve"> GIS approach</w:t>
            </w:r>
            <w:r w:rsidR="009F0C7C" w:rsidRPr="00845312">
              <w:rPr>
                <w:rFonts w:ascii="Aptos Display" w:hAnsi="Aptos Display" w:cs="Calibri Light"/>
                <w:sz w:val="20"/>
              </w:rPr>
              <w:t>,</w:t>
            </w:r>
            <w:r w:rsidRPr="00845312">
              <w:rPr>
                <w:rFonts w:ascii="Aptos Display" w:hAnsi="Aptos Display" w:cs="Calibri Light"/>
                <w:sz w:val="20"/>
              </w:rPr>
              <w:t xml:space="preserve"> dashboard approach</w:t>
            </w:r>
            <w:r w:rsidR="009F0C7C" w:rsidRPr="00845312">
              <w:rPr>
                <w:rFonts w:ascii="Aptos Display" w:hAnsi="Aptos Display" w:cs="Calibri Light"/>
                <w:sz w:val="20"/>
              </w:rPr>
              <w:t>,</w:t>
            </w:r>
            <w:r w:rsidRPr="00845312">
              <w:rPr>
                <w:rFonts w:ascii="Aptos Display" w:hAnsi="Aptos Display" w:cs="Calibri Light"/>
                <w:sz w:val="20"/>
              </w:rPr>
              <w:t xml:space="preserve"> data protection and security approach</w:t>
            </w:r>
            <w:r w:rsidR="009F0C7C" w:rsidRPr="00845312">
              <w:rPr>
                <w:rFonts w:ascii="Aptos Display" w:hAnsi="Aptos Display" w:cs="Calibri Light"/>
                <w:sz w:val="20"/>
              </w:rPr>
              <w:t>,</w:t>
            </w:r>
            <w:r w:rsidRPr="00845312">
              <w:rPr>
                <w:rFonts w:ascii="Aptos Display" w:hAnsi="Aptos Display" w:cs="Calibri Light"/>
                <w:sz w:val="20"/>
              </w:rPr>
              <w:t xml:space="preserve"> testing approach</w:t>
            </w:r>
            <w:r w:rsidR="009F0C7C" w:rsidRPr="00845312">
              <w:rPr>
                <w:rFonts w:ascii="Aptos Display" w:hAnsi="Aptos Display" w:cs="Calibri Light"/>
                <w:sz w:val="20"/>
              </w:rPr>
              <w:t>,</w:t>
            </w:r>
            <w:r w:rsidRPr="00845312">
              <w:rPr>
                <w:rFonts w:ascii="Aptos Display" w:hAnsi="Aptos Display" w:cs="Calibri Light"/>
                <w:sz w:val="20"/>
              </w:rPr>
              <w:t xml:space="preserve"> training approach</w:t>
            </w:r>
            <w:r w:rsidR="009F0C7C" w:rsidRPr="00845312">
              <w:rPr>
                <w:rFonts w:ascii="Aptos Display" w:hAnsi="Aptos Display" w:cs="Calibri Light"/>
                <w:sz w:val="20"/>
              </w:rPr>
              <w:t>,</w:t>
            </w:r>
            <w:r w:rsidRPr="00845312">
              <w:rPr>
                <w:rFonts w:ascii="Aptos Display" w:hAnsi="Aptos Display" w:cs="Calibri Light"/>
                <w:sz w:val="20"/>
              </w:rPr>
              <w:t xml:space="preserve"> implementation workplan</w:t>
            </w:r>
            <w:r w:rsidR="009F0C7C" w:rsidRPr="00845312">
              <w:rPr>
                <w:rFonts w:ascii="Aptos Display" w:hAnsi="Aptos Display" w:cs="Calibri Light"/>
                <w:sz w:val="20"/>
              </w:rPr>
              <w:t>,</w:t>
            </w:r>
            <w:r w:rsidRPr="00845312">
              <w:rPr>
                <w:rFonts w:ascii="Aptos Display" w:hAnsi="Aptos Display" w:cs="Calibri Light"/>
                <w:sz w:val="20"/>
              </w:rPr>
              <w:t xml:space="preserve"> risk management approach</w:t>
            </w:r>
            <w:r w:rsidR="009F0C7C" w:rsidRPr="00845312">
              <w:rPr>
                <w:rFonts w:ascii="Aptos Display" w:hAnsi="Aptos Display" w:cs="Calibri Light"/>
                <w:sz w:val="20"/>
              </w:rPr>
              <w:t>,</w:t>
            </w:r>
            <w:r w:rsidRPr="00845312">
              <w:rPr>
                <w:rFonts w:ascii="Aptos Display" w:hAnsi="Aptos Display" w:cs="Calibri Light"/>
                <w:sz w:val="20"/>
              </w:rPr>
              <w:t xml:space="preserve"> and assumptions, limitations or decisions required from SNV.</w:t>
            </w:r>
          </w:p>
        </w:tc>
        <w:tc>
          <w:tcPr>
            <w:tcW w:w="1238" w:type="dxa"/>
            <w:vAlign w:val="center"/>
            <w:hideMark/>
          </w:tcPr>
          <w:p w14:paraId="7158423D"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Weeks 1–2</w:t>
            </w:r>
          </w:p>
        </w:tc>
      </w:tr>
      <w:tr w:rsidR="005724D8" w:rsidRPr="00845312" w14:paraId="42D749C0" w14:textId="77777777" w:rsidTr="009B00F7">
        <w:trPr>
          <w:tblCellSpacing w:w="15" w:type="dxa"/>
        </w:trPr>
        <w:tc>
          <w:tcPr>
            <w:tcW w:w="0" w:type="auto"/>
            <w:vAlign w:val="center"/>
            <w:hideMark/>
          </w:tcPr>
          <w:p w14:paraId="1D0B6F92"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System Design and Prototyping</w:t>
            </w:r>
          </w:p>
        </w:tc>
        <w:tc>
          <w:tcPr>
            <w:tcW w:w="3440" w:type="dxa"/>
            <w:vAlign w:val="center"/>
            <w:hideMark/>
          </w:tcPr>
          <w:p w14:paraId="5AC3FC6B" w14:textId="794507FF"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 xml:space="preserve">SNV-approved system design and prototype that clearly demonstrates how the platform will work for SNV and partner users. </w:t>
            </w:r>
          </w:p>
        </w:tc>
        <w:tc>
          <w:tcPr>
            <w:tcW w:w="3939" w:type="dxa"/>
            <w:vAlign w:val="center"/>
            <w:hideMark/>
          </w:tcPr>
          <w:p w14:paraId="2BB7808B" w14:textId="2FDED3CA"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Design Documentation and Prototype</w:t>
            </w:r>
            <w:r w:rsidRPr="00845312">
              <w:rPr>
                <w:rFonts w:ascii="Aptos Display" w:hAnsi="Aptos Display" w:cs="Calibri Light"/>
                <w:sz w:val="20"/>
              </w:rPr>
              <w:t>, including: UI/UX mock-ups</w:t>
            </w:r>
            <w:r w:rsidR="00C855F3" w:rsidRPr="00845312">
              <w:rPr>
                <w:rFonts w:ascii="Aptos Display" w:hAnsi="Aptos Display" w:cs="Calibri Light"/>
                <w:sz w:val="20"/>
              </w:rPr>
              <w:t>,</w:t>
            </w:r>
            <w:r w:rsidRPr="00845312">
              <w:rPr>
                <w:rFonts w:ascii="Aptos Display" w:hAnsi="Aptos Display" w:cs="Calibri Light"/>
                <w:sz w:val="20"/>
              </w:rPr>
              <w:t xml:space="preserve"> user journeys</w:t>
            </w:r>
            <w:r w:rsidR="00C855F3" w:rsidRPr="00845312">
              <w:rPr>
                <w:rFonts w:ascii="Aptos Display" w:hAnsi="Aptos Display" w:cs="Calibri Light"/>
                <w:sz w:val="20"/>
              </w:rPr>
              <w:t>,</w:t>
            </w:r>
            <w:r w:rsidRPr="00845312">
              <w:rPr>
                <w:rFonts w:ascii="Aptos Display" w:hAnsi="Aptos Display" w:cs="Calibri Light"/>
                <w:sz w:val="20"/>
              </w:rPr>
              <w:t xml:space="preserve"> data flow diagrams</w:t>
            </w:r>
            <w:r w:rsidR="00C855F3" w:rsidRPr="00845312">
              <w:rPr>
                <w:rFonts w:ascii="Aptos Display" w:hAnsi="Aptos Display" w:cs="Calibri Light"/>
                <w:sz w:val="20"/>
              </w:rPr>
              <w:t>,</w:t>
            </w:r>
            <w:r w:rsidRPr="00845312">
              <w:rPr>
                <w:rFonts w:ascii="Aptos Display" w:hAnsi="Aptos Display" w:cs="Calibri Light"/>
                <w:sz w:val="20"/>
              </w:rPr>
              <w:t xml:space="preserve"> module structure</w:t>
            </w:r>
            <w:r w:rsidR="00C855F3" w:rsidRPr="00845312">
              <w:rPr>
                <w:rFonts w:ascii="Aptos Display" w:hAnsi="Aptos Display" w:cs="Calibri Light"/>
                <w:sz w:val="20"/>
              </w:rPr>
              <w:t>,</w:t>
            </w:r>
            <w:r w:rsidRPr="00845312">
              <w:rPr>
                <w:rFonts w:ascii="Aptos Display" w:hAnsi="Aptos Display" w:cs="Calibri Light"/>
                <w:sz w:val="20"/>
              </w:rPr>
              <w:t xml:space="preserve"> partner portal design</w:t>
            </w:r>
            <w:r w:rsidR="00BB1B5C" w:rsidRPr="00845312">
              <w:rPr>
                <w:rFonts w:ascii="Aptos Display" w:hAnsi="Aptos Display" w:cs="Calibri Light"/>
                <w:sz w:val="20"/>
              </w:rPr>
              <w:t>,</w:t>
            </w:r>
            <w:r w:rsidRPr="00845312">
              <w:rPr>
                <w:rFonts w:ascii="Aptos Display" w:hAnsi="Aptos Display" w:cs="Calibri Light"/>
                <w:sz w:val="20"/>
              </w:rPr>
              <w:t xml:space="preserve"> programme-level and partner-level dashboard design</w:t>
            </w:r>
            <w:r w:rsidR="00BB1B5C" w:rsidRPr="00845312">
              <w:rPr>
                <w:rFonts w:ascii="Aptos Display" w:hAnsi="Aptos Display" w:cs="Calibri Light"/>
                <w:sz w:val="20"/>
              </w:rPr>
              <w:t>,</w:t>
            </w:r>
            <w:r w:rsidRPr="00845312">
              <w:rPr>
                <w:rFonts w:ascii="Aptos Display" w:hAnsi="Aptos Display" w:cs="Calibri Light"/>
                <w:sz w:val="20"/>
              </w:rPr>
              <w:t xml:space="preserve"> GIS layer and spatial visualisation design</w:t>
            </w:r>
            <w:r w:rsidR="00BB1B5C" w:rsidRPr="00845312">
              <w:rPr>
                <w:rFonts w:ascii="Aptos Display" w:hAnsi="Aptos Display" w:cs="Calibri Light"/>
                <w:sz w:val="20"/>
              </w:rPr>
              <w:t>,</w:t>
            </w:r>
            <w:r w:rsidRPr="00845312">
              <w:rPr>
                <w:rFonts w:ascii="Aptos Display" w:hAnsi="Aptos Display" w:cs="Calibri Light"/>
                <w:sz w:val="20"/>
              </w:rPr>
              <w:t xml:space="preserve"> templates/forms</w:t>
            </w:r>
            <w:r w:rsidR="00BB1B5C" w:rsidRPr="00845312">
              <w:rPr>
                <w:rFonts w:ascii="Aptos Display" w:hAnsi="Aptos Display" w:cs="Calibri Light"/>
                <w:sz w:val="20"/>
              </w:rPr>
              <w:t>,</w:t>
            </w:r>
            <w:r w:rsidRPr="00845312">
              <w:rPr>
                <w:rFonts w:ascii="Aptos Display" w:hAnsi="Aptos Display" w:cs="Calibri Light"/>
                <w:sz w:val="20"/>
              </w:rPr>
              <w:t xml:space="preserve"> review and approval workflows</w:t>
            </w:r>
            <w:r w:rsidR="00BB1B5C" w:rsidRPr="00845312">
              <w:rPr>
                <w:rFonts w:ascii="Aptos Display" w:hAnsi="Aptos Display" w:cs="Calibri Light"/>
                <w:sz w:val="20"/>
              </w:rPr>
              <w:t>,</w:t>
            </w:r>
            <w:r w:rsidRPr="00845312">
              <w:rPr>
                <w:rFonts w:ascii="Aptos Display" w:hAnsi="Aptos Display" w:cs="Calibri Light"/>
                <w:sz w:val="20"/>
              </w:rPr>
              <w:t xml:space="preserve"> Outcome Harvesting workflow</w:t>
            </w:r>
            <w:r w:rsidR="00BB1B5C" w:rsidRPr="00845312">
              <w:rPr>
                <w:rFonts w:ascii="Aptos Display" w:hAnsi="Aptos Display" w:cs="Calibri Light"/>
                <w:sz w:val="20"/>
              </w:rPr>
              <w:t>,</w:t>
            </w:r>
            <w:r w:rsidRPr="00845312">
              <w:rPr>
                <w:rFonts w:ascii="Aptos Display" w:hAnsi="Aptos Display" w:cs="Calibri Light"/>
                <w:sz w:val="20"/>
              </w:rPr>
              <w:t xml:space="preserve"> System Signal scoring and spiderweb/radar chart design</w:t>
            </w:r>
            <w:r w:rsidR="00BB1B5C" w:rsidRPr="00845312">
              <w:rPr>
                <w:rFonts w:ascii="Aptos Display" w:hAnsi="Aptos Display" w:cs="Calibri Light"/>
                <w:sz w:val="20"/>
              </w:rPr>
              <w:t>,</w:t>
            </w:r>
            <w:r w:rsidRPr="00845312">
              <w:rPr>
                <w:rFonts w:ascii="Aptos Display" w:hAnsi="Aptos Display" w:cs="Calibri Light"/>
                <w:sz w:val="20"/>
              </w:rPr>
              <w:t xml:space="preserve"> evidence and attachment management design</w:t>
            </w:r>
            <w:r w:rsidR="00572928" w:rsidRPr="00845312">
              <w:rPr>
                <w:rFonts w:ascii="Aptos Display" w:hAnsi="Aptos Display" w:cs="Calibri Light"/>
                <w:sz w:val="20"/>
              </w:rPr>
              <w:t>,</w:t>
            </w:r>
            <w:r w:rsidRPr="00845312">
              <w:rPr>
                <w:rFonts w:ascii="Aptos Display" w:hAnsi="Aptos Display" w:cs="Calibri Light"/>
                <w:sz w:val="20"/>
              </w:rPr>
              <w:t xml:space="preserve"> data export design; user administration design</w:t>
            </w:r>
            <w:r w:rsidR="00572928" w:rsidRPr="00845312">
              <w:rPr>
                <w:rFonts w:ascii="Aptos Display" w:hAnsi="Aptos Display" w:cs="Calibri Light"/>
                <w:sz w:val="20"/>
              </w:rPr>
              <w:t>,</w:t>
            </w:r>
            <w:r w:rsidRPr="00845312">
              <w:rPr>
                <w:rFonts w:ascii="Aptos Display" w:hAnsi="Aptos Display" w:cs="Calibri Light"/>
                <w:sz w:val="20"/>
              </w:rPr>
              <w:t xml:space="preserve"> LogAlto interoperability specifications where applicable</w:t>
            </w:r>
            <w:r w:rsidR="00572928" w:rsidRPr="00845312">
              <w:rPr>
                <w:rFonts w:ascii="Aptos Display" w:hAnsi="Aptos Display" w:cs="Calibri Light"/>
                <w:sz w:val="20"/>
              </w:rPr>
              <w:t>,</w:t>
            </w:r>
            <w:r w:rsidRPr="00845312">
              <w:rPr>
                <w:rFonts w:ascii="Aptos Display" w:hAnsi="Aptos Display" w:cs="Calibri Light"/>
                <w:sz w:val="20"/>
              </w:rPr>
              <w:t xml:space="preserve"> and updated implementation plan based on SNV feedback.</w:t>
            </w:r>
          </w:p>
        </w:tc>
        <w:tc>
          <w:tcPr>
            <w:tcW w:w="1238" w:type="dxa"/>
            <w:vAlign w:val="center"/>
            <w:hideMark/>
          </w:tcPr>
          <w:p w14:paraId="39CB2F03"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Weeks 3–6</w:t>
            </w:r>
          </w:p>
        </w:tc>
      </w:tr>
      <w:tr w:rsidR="005724D8" w:rsidRPr="00845312" w14:paraId="54B93008" w14:textId="77777777" w:rsidTr="009B00F7">
        <w:trPr>
          <w:tblCellSpacing w:w="15" w:type="dxa"/>
        </w:trPr>
        <w:tc>
          <w:tcPr>
            <w:tcW w:w="0" w:type="auto"/>
            <w:vAlign w:val="center"/>
            <w:hideMark/>
          </w:tcPr>
          <w:p w14:paraId="58352569"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Development and Integration</w:t>
            </w:r>
          </w:p>
        </w:tc>
        <w:tc>
          <w:tcPr>
            <w:tcW w:w="3440" w:type="dxa"/>
            <w:vAlign w:val="center"/>
            <w:hideMark/>
          </w:tcPr>
          <w:p w14:paraId="09E9251C" w14:textId="7B577BCD"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 xml:space="preserve">Fully developed, configured and integrated staging/testing environment ready for User Acceptance Testing. </w:t>
            </w:r>
          </w:p>
        </w:tc>
        <w:tc>
          <w:tcPr>
            <w:tcW w:w="3939" w:type="dxa"/>
            <w:vAlign w:val="center"/>
            <w:hideMark/>
          </w:tcPr>
          <w:p w14:paraId="1D9AB3D8" w14:textId="3C73FC0A" w:rsidR="002C4BA2"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Deployed Staging/Testing Environment</w:t>
            </w:r>
            <w:r w:rsidRPr="00845312">
              <w:rPr>
                <w:rFonts w:ascii="Aptos Display" w:hAnsi="Aptos Display" w:cs="Calibri Light"/>
                <w:sz w:val="20"/>
              </w:rPr>
              <w:t xml:space="preserve">, including: </w:t>
            </w:r>
            <w:r w:rsidR="002C4BA2" w:rsidRPr="00845312">
              <w:rPr>
                <w:rFonts w:ascii="Aptos Display" w:hAnsi="Aptos Display" w:cs="Calibri Light"/>
                <w:sz w:val="20"/>
              </w:rPr>
              <w:t xml:space="preserve">Output </w:t>
            </w:r>
            <w:r w:rsidR="00F40C69" w:rsidRPr="00845312">
              <w:rPr>
                <w:rFonts w:ascii="Aptos Display" w:hAnsi="Aptos Display" w:cs="Calibri Light"/>
                <w:sz w:val="20"/>
              </w:rPr>
              <w:t xml:space="preserve">indicator tracking </w:t>
            </w:r>
            <w:r w:rsidR="002C4BA2" w:rsidRPr="00845312">
              <w:rPr>
                <w:rFonts w:ascii="Aptos Display" w:hAnsi="Aptos Display" w:cs="Calibri Light"/>
                <w:sz w:val="20"/>
              </w:rPr>
              <w:t>interface</w:t>
            </w:r>
            <w:r w:rsidR="00F40C69" w:rsidRPr="00845312">
              <w:rPr>
                <w:rFonts w:ascii="Aptos Display" w:hAnsi="Aptos Display" w:cs="Calibri Light"/>
                <w:sz w:val="20"/>
              </w:rPr>
              <w:t xml:space="preserve">, Outcome Harvesting </w:t>
            </w:r>
            <w:r w:rsidR="005B5804" w:rsidRPr="00845312">
              <w:rPr>
                <w:rFonts w:ascii="Aptos Display" w:hAnsi="Aptos Display" w:cs="Calibri Light"/>
                <w:sz w:val="20"/>
              </w:rPr>
              <w:t>interface</w:t>
            </w:r>
            <w:r w:rsidR="00F40C69" w:rsidRPr="00845312">
              <w:rPr>
                <w:rFonts w:ascii="Aptos Display" w:hAnsi="Aptos Display" w:cs="Calibri Light"/>
                <w:sz w:val="20"/>
              </w:rPr>
              <w:t xml:space="preserve">, Partner Reporting </w:t>
            </w:r>
            <w:r w:rsidR="005B5804" w:rsidRPr="00845312">
              <w:rPr>
                <w:rFonts w:ascii="Aptos Display" w:hAnsi="Aptos Display" w:cs="Calibri Light"/>
                <w:sz w:val="20"/>
              </w:rPr>
              <w:t>interface</w:t>
            </w:r>
            <w:r w:rsidR="00F40C69" w:rsidRPr="00845312">
              <w:rPr>
                <w:rFonts w:ascii="Aptos Display" w:hAnsi="Aptos Display" w:cs="Calibri Light"/>
                <w:sz w:val="20"/>
              </w:rPr>
              <w:t>, Dashboard and data visualisation(programme-level and partner-level), evidence and attachment management</w:t>
            </w:r>
            <w:r w:rsidR="00936D7B" w:rsidRPr="00845312">
              <w:rPr>
                <w:rFonts w:ascii="Aptos Display" w:hAnsi="Aptos Display" w:cs="Calibri Light"/>
                <w:sz w:val="20"/>
              </w:rPr>
              <w:t>,</w:t>
            </w:r>
            <w:r w:rsidR="00F40C69" w:rsidRPr="00845312">
              <w:rPr>
                <w:rFonts w:ascii="Aptos Display" w:hAnsi="Aptos Display" w:cs="Calibri Light"/>
                <w:sz w:val="20"/>
              </w:rPr>
              <w:t xml:space="preserve"> user management and role-based access control</w:t>
            </w:r>
            <w:r w:rsidR="00936D7B" w:rsidRPr="00845312">
              <w:rPr>
                <w:rFonts w:ascii="Aptos Display" w:hAnsi="Aptos Display" w:cs="Calibri Light"/>
                <w:sz w:val="20"/>
              </w:rPr>
              <w:t>,</w:t>
            </w:r>
            <w:r w:rsidR="00F40C69" w:rsidRPr="00845312">
              <w:rPr>
                <w:rFonts w:ascii="Aptos Display" w:hAnsi="Aptos Display" w:cs="Calibri Light"/>
                <w:sz w:val="20"/>
              </w:rPr>
              <w:t xml:space="preserve"> data quality controls</w:t>
            </w:r>
            <w:r w:rsidR="00936D7B" w:rsidRPr="00845312">
              <w:rPr>
                <w:rFonts w:ascii="Aptos Display" w:hAnsi="Aptos Display" w:cs="Calibri Light"/>
                <w:sz w:val="20"/>
              </w:rPr>
              <w:t>,</w:t>
            </w:r>
            <w:r w:rsidR="00F40C69" w:rsidRPr="00845312">
              <w:rPr>
                <w:rFonts w:ascii="Aptos Display" w:hAnsi="Aptos Display" w:cs="Calibri Light"/>
                <w:sz w:val="20"/>
              </w:rPr>
              <w:t xml:space="preserve"> data export/import functionality</w:t>
            </w:r>
            <w:r w:rsidR="00936D7B" w:rsidRPr="00845312">
              <w:rPr>
                <w:rFonts w:ascii="Aptos Display" w:hAnsi="Aptos Display" w:cs="Calibri Light"/>
                <w:sz w:val="20"/>
              </w:rPr>
              <w:t>,</w:t>
            </w:r>
            <w:r w:rsidR="00F40C69" w:rsidRPr="00845312">
              <w:rPr>
                <w:rFonts w:ascii="Aptos Display" w:hAnsi="Aptos Display" w:cs="Calibri Light"/>
                <w:sz w:val="20"/>
              </w:rPr>
              <w:t xml:space="preserve"> backup settings</w:t>
            </w:r>
            <w:r w:rsidR="00936D7B" w:rsidRPr="00845312">
              <w:rPr>
                <w:rFonts w:ascii="Aptos Display" w:hAnsi="Aptos Display" w:cs="Calibri Light"/>
                <w:sz w:val="20"/>
              </w:rPr>
              <w:t>,</w:t>
            </w:r>
            <w:r w:rsidR="00F40C69" w:rsidRPr="00845312">
              <w:rPr>
                <w:rFonts w:ascii="Aptos Display" w:hAnsi="Aptos Display" w:cs="Calibri Light"/>
                <w:sz w:val="20"/>
              </w:rPr>
              <w:t xml:space="preserve"> security controls</w:t>
            </w:r>
            <w:r w:rsidR="00936D7B" w:rsidRPr="00845312">
              <w:rPr>
                <w:rFonts w:ascii="Aptos Display" w:hAnsi="Aptos Display" w:cs="Calibri Light"/>
                <w:sz w:val="20"/>
              </w:rPr>
              <w:t>,</w:t>
            </w:r>
            <w:r w:rsidR="00F40C69" w:rsidRPr="00845312">
              <w:rPr>
                <w:rFonts w:ascii="Aptos Display" w:hAnsi="Aptos Display" w:cs="Calibri Light"/>
                <w:sz w:val="20"/>
              </w:rPr>
              <w:t xml:space="preserve"> LogAlto API connection and/or approved interoperability mechanism where feasible</w:t>
            </w:r>
            <w:r w:rsidR="00936D7B" w:rsidRPr="00845312">
              <w:rPr>
                <w:rFonts w:ascii="Aptos Display" w:hAnsi="Aptos Display" w:cs="Calibri Light"/>
                <w:sz w:val="20"/>
              </w:rPr>
              <w:t>,</w:t>
            </w:r>
            <w:r w:rsidR="00F40C69" w:rsidRPr="00845312">
              <w:rPr>
                <w:rFonts w:ascii="Aptos Display" w:hAnsi="Aptos Display" w:cs="Calibri Light"/>
                <w:sz w:val="20"/>
              </w:rPr>
              <w:t xml:space="preserve"> GIS/spatial visualisation and mobile-responsive forms or Android/mobile field interface where proposed and approved</w:t>
            </w:r>
            <w:r w:rsidR="00D775BA" w:rsidRPr="00845312">
              <w:rPr>
                <w:rFonts w:ascii="Aptos Display" w:hAnsi="Aptos Display" w:cs="Calibri Light"/>
                <w:sz w:val="20"/>
              </w:rPr>
              <w:t>.</w:t>
            </w:r>
          </w:p>
          <w:p w14:paraId="50414F3B" w14:textId="05B45BAA" w:rsidR="005724D8" w:rsidRPr="00845312" w:rsidRDefault="005724D8" w:rsidP="00007238">
            <w:pPr>
              <w:spacing w:after="240" w:line="240" w:lineRule="auto"/>
              <w:jc w:val="both"/>
              <w:rPr>
                <w:rFonts w:ascii="Aptos Display" w:hAnsi="Aptos Display" w:cs="Calibri Light"/>
                <w:sz w:val="20"/>
              </w:rPr>
            </w:pPr>
          </w:p>
        </w:tc>
        <w:tc>
          <w:tcPr>
            <w:tcW w:w="1238" w:type="dxa"/>
            <w:vAlign w:val="center"/>
            <w:hideMark/>
          </w:tcPr>
          <w:p w14:paraId="74895CC7"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Weeks 7–10</w:t>
            </w:r>
          </w:p>
        </w:tc>
      </w:tr>
      <w:tr w:rsidR="005724D8" w:rsidRPr="00845312" w14:paraId="083B5261" w14:textId="77777777" w:rsidTr="009B00F7">
        <w:trPr>
          <w:tblCellSpacing w:w="15" w:type="dxa"/>
        </w:trPr>
        <w:tc>
          <w:tcPr>
            <w:tcW w:w="0" w:type="auto"/>
            <w:vAlign w:val="center"/>
            <w:hideMark/>
          </w:tcPr>
          <w:p w14:paraId="5F7498EB"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Testing, Training and Deployment</w:t>
            </w:r>
          </w:p>
        </w:tc>
        <w:tc>
          <w:tcPr>
            <w:tcW w:w="3440" w:type="dxa"/>
            <w:vAlign w:val="center"/>
            <w:hideMark/>
          </w:tcPr>
          <w:p w14:paraId="171B4C6F" w14:textId="3CABA8BE" w:rsidR="005724D8" w:rsidRPr="00845312" w:rsidRDefault="00E43BB2" w:rsidP="00007238">
            <w:pPr>
              <w:spacing w:after="240" w:line="240" w:lineRule="auto"/>
              <w:jc w:val="both"/>
              <w:rPr>
                <w:rFonts w:ascii="Aptos Display" w:hAnsi="Aptos Display" w:cs="Calibri Light"/>
                <w:sz w:val="20"/>
              </w:rPr>
            </w:pPr>
            <w:r w:rsidRPr="00845312">
              <w:rPr>
                <w:rFonts w:ascii="Aptos Display" w:hAnsi="Aptos Display" w:cstheme="minorHAnsi"/>
                <w:sz w:val="20"/>
              </w:rPr>
              <w:t xml:space="preserve">SNV-approved, tested and deployed system in active use by SNV and agreed partner users. The platform should be secure, usable, documented and functional across the agreed priority modules. SNV staff and partner MEL focal persons should be trained and able to use </w:t>
            </w:r>
            <w:r w:rsidRPr="00845312">
              <w:rPr>
                <w:rFonts w:ascii="Aptos Display" w:hAnsi="Aptos Display" w:cstheme="minorHAnsi"/>
                <w:sz w:val="20"/>
              </w:rPr>
              <w:lastRenderedPageBreak/>
              <w:t xml:space="preserve">the system for routine workflows, including </w:t>
            </w:r>
            <w:r w:rsidR="003758C7" w:rsidRPr="00845312">
              <w:rPr>
                <w:rFonts w:ascii="Aptos Display" w:hAnsi="Aptos Display" w:cs="Calibri Light"/>
                <w:sz w:val="20"/>
              </w:rPr>
              <w:t xml:space="preserve">indicator tracking, partner reporting, Outcome Harvesting, evidence submission, SNV review/approval workflows, programme and partner dashboards, basic GIS/spatial visualisation, user management, data export, and approved </w:t>
            </w:r>
            <w:proofErr w:type="spellStart"/>
            <w:r w:rsidR="003758C7" w:rsidRPr="00845312">
              <w:rPr>
                <w:rFonts w:ascii="Aptos Display" w:hAnsi="Aptos Display" w:cs="Calibri Light"/>
                <w:sz w:val="20"/>
              </w:rPr>
              <w:t>LogAlto</w:t>
            </w:r>
            <w:proofErr w:type="spellEnd"/>
            <w:r w:rsidR="003758C7" w:rsidRPr="00845312">
              <w:rPr>
                <w:rFonts w:ascii="Aptos Display" w:hAnsi="Aptos Display" w:cs="Calibri Light"/>
                <w:sz w:val="20"/>
              </w:rPr>
              <w:t xml:space="preserve"> interoperability/export functionality where technically feasible.</w:t>
            </w:r>
          </w:p>
        </w:tc>
        <w:tc>
          <w:tcPr>
            <w:tcW w:w="3939" w:type="dxa"/>
            <w:vAlign w:val="center"/>
            <w:hideMark/>
          </w:tcPr>
          <w:p w14:paraId="01D47813" w14:textId="77777777" w:rsidR="005724D8" w:rsidRPr="00845312" w:rsidRDefault="000C318E" w:rsidP="00007238">
            <w:pPr>
              <w:spacing w:after="240" w:line="240" w:lineRule="auto"/>
              <w:jc w:val="both"/>
              <w:rPr>
                <w:rFonts w:ascii="Aptos Display" w:hAnsi="Aptos Display" w:cstheme="minorHAnsi"/>
                <w:sz w:val="20"/>
              </w:rPr>
            </w:pPr>
            <w:r w:rsidRPr="00845312">
              <w:rPr>
                <w:rFonts w:ascii="Aptos Display" w:hAnsi="Aptos Display" w:cstheme="minorHAnsi"/>
                <w:b/>
                <w:bCs/>
                <w:sz w:val="20"/>
              </w:rPr>
              <w:lastRenderedPageBreak/>
              <w:t>Deployment and Handover Package</w:t>
            </w:r>
            <w:r w:rsidRPr="00845312">
              <w:rPr>
                <w:rFonts w:ascii="Aptos Display" w:hAnsi="Aptos Display" w:cstheme="minorHAnsi"/>
                <w:sz w:val="20"/>
              </w:rPr>
              <w:t xml:space="preserve">, including: User Acceptance Testing report; security test report; load/performance test report; data quality test results; browser/device test results; bug and issue resolution log; user feedback summary; final deployed production environment; user manuals; SOPs; data entry </w:t>
            </w:r>
            <w:r w:rsidRPr="00845312">
              <w:rPr>
                <w:rFonts w:ascii="Aptos Display" w:hAnsi="Aptos Display" w:cstheme="minorHAnsi"/>
                <w:sz w:val="20"/>
              </w:rPr>
              <w:lastRenderedPageBreak/>
              <w:t>guides; data quality guidance; dashboard use guidance; system administration guidance; training materials; training attendance/report; deployment and handover report; support protocol; admin access credentials/procedures; technical documentation; and source code/configuration repository access where applicable to the proposed solution model.</w:t>
            </w:r>
            <w:r w:rsidR="00D04FA9" w:rsidRPr="00845312">
              <w:rPr>
                <w:rFonts w:ascii="Aptos Display" w:hAnsi="Aptos Display" w:cstheme="minorHAnsi"/>
                <w:sz w:val="20"/>
              </w:rPr>
              <w:t xml:space="preserve"> </w:t>
            </w:r>
          </w:p>
          <w:p w14:paraId="0D5008BB" w14:textId="0CE4B2CA" w:rsidR="00D04FA9" w:rsidRPr="00845312" w:rsidRDefault="00D04FA9" w:rsidP="00007238">
            <w:pPr>
              <w:spacing w:after="240" w:line="240" w:lineRule="auto"/>
              <w:jc w:val="both"/>
              <w:rPr>
                <w:rFonts w:ascii="Aptos Display" w:hAnsi="Aptos Display" w:cs="Calibri Light"/>
                <w:sz w:val="20"/>
              </w:rPr>
            </w:pPr>
          </w:p>
        </w:tc>
        <w:tc>
          <w:tcPr>
            <w:tcW w:w="1238" w:type="dxa"/>
            <w:vAlign w:val="center"/>
            <w:hideMark/>
          </w:tcPr>
          <w:p w14:paraId="526BAF92"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lastRenderedPageBreak/>
              <w:t>Weeks 11–12</w:t>
            </w:r>
          </w:p>
        </w:tc>
      </w:tr>
      <w:tr w:rsidR="005724D8" w:rsidRPr="00845312" w14:paraId="1159F8B2" w14:textId="77777777" w:rsidTr="009B00F7">
        <w:trPr>
          <w:tblCellSpacing w:w="15" w:type="dxa"/>
        </w:trPr>
        <w:tc>
          <w:tcPr>
            <w:tcW w:w="0" w:type="auto"/>
            <w:vAlign w:val="center"/>
            <w:hideMark/>
          </w:tcPr>
          <w:p w14:paraId="66D3FAA6"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Maintenance and Support</w:t>
            </w:r>
          </w:p>
        </w:tc>
        <w:tc>
          <w:tcPr>
            <w:tcW w:w="3440" w:type="dxa"/>
            <w:vAlign w:val="center"/>
            <w:hideMark/>
          </w:tcPr>
          <w:p w14:paraId="6D43A0F9" w14:textId="5401EC78"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 xml:space="preserve">Platform remains functional, secure, usable, documented and supported up to December 2029 under the standard maintenance and support package clearly defined and costed in the bidder’s financial proposal. </w:t>
            </w:r>
            <w:r w:rsidR="00772549" w:rsidRPr="00845312">
              <w:rPr>
                <w:rFonts w:ascii="Aptos Display" w:hAnsi="Aptos Display" w:cs="Calibri Light"/>
                <w:sz w:val="20"/>
              </w:rPr>
              <w:t>B</w:t>
            </w:r>
            <w:r w:rsidR="00341F98" w:rsidRPr="00845312">
              <w:rPr>
                <w:rFonts w:ascii="Aptos Display" w:hAnsi="Aptos Display" w:cs="Calibri Light"/>
                <w:sz w:val="20"/>
              </w:rPr>
              <w:t>idders specify support hours, support channels, severity levels, expected response and resolution times, escalation arrangements, issue tracking, number/type of users covered, quarterly review reports, and what is included or excluded from the standard support package.</w:t>
            </w:r>
          </w:p>
        </w:tc>
        <w:tc>
          <w:tcPr>
            <w:tcW w:w="3939" w:type="dxa"/>
            <w:vAlign w:val="center"/>
            <w:hideMark/>
          </w:tcPr>
          <w:p w14:paraId="56835529" w14:textId="53CE3D5F"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b/>
                <w:bCs/>
                <w:sz w:val="20"/>
              </w:rPr>
              <w:t>Maintenance and Support Outputs</w:t>
            </w:r>
            <w:r w:rsidRPr="00845312">
              <w:rPr>
                <w:rFonts w:ascii="Aptos Display" w:hAnsi="Aptos Display" w:cs="Calibri Light"/>
                <w:sz w:val="20"/>
              </w:rPr>
              <w:t xml:space="preserve">, </w:t>
            </w:r>
            <w:r w:rsidR="00FD103E" w:rsidRPr="00845312">
              <w:rPr>
                <w:rFonts w:ascii="Aptos Display" w:hAnsi="Aptos Display" w:cs="Calibri Light"/>
                <w:sz w:val="20"/>
              </w:rPr>
              <w:t>including;</w:t>
            </w:r>
            <w:r w:rsidRPr="00845312">
              <w:rPr>
                <w:rFonts w:ascii="Aptos Display" w:hAnsi="Aptos Display" w:cs="Calibri Light"/>
                <w:sz w:val="20"/>
              </w:rPr>
              <w:t xml:space="preserve"> monthly support logs</w:t>
            </w:r>
            <w:r w:rsidR="00936D7B" w:rsidRPr="00845312">
              <w:rPr>
                <w:rFonts w:ascii="Aptos Display" w:hAnsi="Aptos Display" w:cs="Calibri Light"/>
                <w:sz w:val="20"/>
              </w:rPr>
              <w:t>,</w:t>
            </w:r>
            <w:r w:rsidRPr="00845312">
              <w:rPr>
                <w:rFonts w:ascii="Aptos Display" w:hAnsi="Aptos Display" w:cs="Calibri Light"/>
                <w:sz w:val="20"/>
              </w:rPr>
              <w:t xml:space="preserve"> issue tracker updates</w:t>
            </w:r>
            <w:r w:rsidR="00936D7B" w:rsidRPr="00845312">
              <w:rPr>
                <w:rFonts w:ascii="Aptos Display" w:hAnsi="Aptos Display" w:cs="Calibri Light"/>
                <w:sz w:val="20"/>
              </w:rPr>
              <w:t>,</w:t>
            </w:r>
            <w:r w:rsidRPr="00845312">
              <w:rPr>
                <w:rFonts w:ascii="Aptos Display" w:hAnsi="Aptos Display" w:cs="Calibri Light"/>
                <w:sz w:val="20"/>
              </w:rPr>
              <w:t xml:space="preserve"> bug fixing records</w:t>
            </w:r>
            <w:r w:rsidR="00936D7B" w:rsidRPr="00845312">
              <w:rPr>
                <w:rFonts w:ascii="Aptos Display" w:hAnsi="Aptos Display" w:cs="Calibri Light"/>
                <w:sz w:val="20"/>
              </w:rPr>
              <w:t>,</w:t>
            </w:r>
            <w:r w:rsidRPr="00845312">
              <w:rPr>
                <w:rFonts w:ascii="Aptos Display" w:hAnsi="Aptos Display" w:cs="Calibri Light"/>
                <w:sz w:val="20"/>
              </w:rPr>
              <w:t xml:space="preserve"> security patch</w:t>
            </w:r>
            <w:r w:rsidR="00936D7B" w:rsidRPr="00845312">
              <w:rPr>
                <w:rFonts w:ascii="Aptos Display" w:hAnsi="Aptos Display" w:cs="Calibri Light"/>
                <w:sz w:val="20"/>
              </w:rPr>
              <w:t>,</w:t>
            </w:r>
            <w:r w:rsidRPr="00845312">
              <w:rPr>
                <w:rFonts w:ascii="Aptos Display" w:hAnsi="Aptos Display" w:cs="Calibri Light"/>
                <w:sz w:val="20"/>
              </w:rPr>
              <w:t xml:space="preserve"> backup and uptime monitoring reports</w:t>
            </w:r>
            <w:r w:rsidR="00936D7B" w:rsidRPr="00845312">
              <w:rPr>
                <w:rFonts w:ascii="Aptos Display" w:hAnsi="Aptos Display" w:cs="Calibri Light"/>
                <w:sz w:val="20"/>
              </w:rPr>
              <w:t>,</w:t>
            </w:r>
            <w:r w:rsidRPr="00845312">
              <w:rPr>
                <w:rFonts w:ascii="Aptos Display" w:hAnsi="Aptos Display" w:cs="Calibri Light"/>
                <w:sz w:val="20"/>
              </w:rPr>
              <w:t xml:space="preserve"> documentation updates for approved system changes</w:t>
            </w:r>
            <w:r w:rsidR="00936D7B" w:rsidRPr="00845312">
              <w:rPr>
                <w:rFonts w:ascii="Aptos Display" w:hAnsi="Aptos Display" w:cs="Calibri Light"/>
                <w:sz w:val="20"/>
              </w:rPr>
              <w:t>,</w:t>
            </w:r>
            <w:r w:rsidRPr="00845312">
              <w:rPr>
                <w:rFonts w:ascii="Aptos Display" w:hAnsi="Aptos Display" w:cs="Calibri Light"/>
                <w:sz w:val="20"/>
              </w:rPr>
              <w:t xml:space="preserve"> minor configuration change logs</w:t>
            </w:r>
            <w:r w:rsidR="00936D7B" w:rsidRPr="00845312">
              <w:rPr>
                <w:rFonts w:ascii="Aptos Display" w:hAnsi="Aptos Display" w:cs="Calibri Light"/>
                <w:sz w:val="20"/>
              </w:rPr>
              <w:t>,</w:t>
            </w:r>
            <w:r w:rsidRPr="00845312">
              <w:rPr>
                <w:rFonts w:ascii="Aptos Display" w:hAnsi="Aptos Display" w:cs="Calibri Light"/>
                <w:sz w:val="20"/>
              </w:rPr>
              <w:t xml:space="preserve"> user support records</w:t>
            </w:r>
            <w:r w:rsidR="00936D7B" w:rsidRPr="00845312">
              <w:rPr>
                <w:rFonts w:ascii="Aptos Display" w:hAnsi="Aptos Display" w:cs="Calibri Light"/>
                <w:sz w:val="20"/>
              </w:rPr>
              <w:t>,</w:t>
            </w:r>
            <w:r w:rsidRPr="00845312">
              <w:rPr>
                <w:rFonts w:ascii="Aptos Display" w:hAnsi="Aptos Display" w:cs="Calibri Light"/>
                <w:sz w:val="20"/>
              </w:rPr>
              <w:t xml:space="preserve"> quarterly system review reports</w:t>
            </w:r>
            <w:r w:rsidR="009903C3" w:rsidRPr="00845312">
              <w:rPr>
                <w:rFonts w:ascii="Aptos Display" w:hAnsi="Aptos Display" w:cs="Calibri Light"/>
                <w:sz w:val="20"/>
              </w:rPr>
              <w:t xml:space="preserve"> </w:t>
            </w:r>
            <w:r w:rsidRPr="00845312">
              <w:rPr>
                <w:rFonts w:ascii="Aptos Display" w:hAnsi="Aptos Display" w:cs="Calibri Light"/>
                <w:sz w:val="20"/>
              </w:rPr>
              <w:t>and, where requested by SNV, separately costed proposals for optional enhancements outside the standard maintenance package.</w:t>
            </w:r>
          </w:p>
        </w:tc>
        <w:tc>
          <w:tcPr>
            <w:tcW w:w="1238" w:type="dxa"/>
            <w:vAlign w:val="center"/>
            <w:hideMark/>
          </w:tcPr>
          <w:p w14:paraId="0766E488" w14:textId="77777777" w:rsidR="005724D8" w:rsidRPr="00845312" w:rsidRDefault="005724D8" w:rsidP="00007238">
            <w:pPr>
              <w:spacing w:after="240" w:line="240" w:lineRule="auto"/>
              <w:jc w:val="both"/>
              <w:rPr>
                <w:rFonts w:ascii="Aptos Display" w:hAnsi="Aptos Display" w:cs="Calibri Light"/>
                <w:sz w:val="20"/>
              </w:rPr>
            </w:pPr>
            <w:r w:rsidRPr="00845312">
              <w:rPr>
                <w:rFonts w:ascii="Aptos Display" w:hAnsi="Aptos Display" w:cs="Calibri Light"/>
                <w:sz w:val="20"/>
              </w:rPr>
              <w:t>Week 13 to December 2029</w:t>
            </w:r>
          </w:p>
        </w:tc>
      </w:tr>
    </w:tbl>
    <w:p w14:paraId="3622DE7A" w14:textId="77777777" w:rsidR="0045447E" w:rsidRPr="00845312" w:rsidRDefault="0045447E" w:rsidP="00007238">
      <w:pPr>
        <w:spacing w:after="240" w:line="240" w:lineRule="auto"/>
        <w:jc w:val="both"/>
        <w:rPr>
          <w:rFonts w:ascii="Aptos Display" w:hAnsi="Aptos Display" w:cs="Calibri Light"/>
          <w:sz w:val="20"/>
        </w:rPr>
      </w:pPr>
    </w:p>
    <w:p w14:paraId="34D26A6B" w14:textId="507BBD88" w:rsidR="00600BBA" w:rsidRPr="00845312" w:rsidRDefault="008D37FD" w:rsidP="00007238">
      <w:pPr>
        <w:spacing w:after="240" w:line="240" w:lineRule="auto"/>
        <w:jc w:val="both"/>
        <w:rPr>
          <w:rFonts w:ascii="Aptos Display" w:hAnsi="Aptos Display" w:cs="Calibri Light"/>
          <w:sz w:val="20"/>
        </w:rPr>
      </w:pPr>
      <w:r w:rsidRPr="00845312">
        <w:rPr>
          <w:rFonts w:ascii="Aptos Display" w:hAnsi="Aptos Display" w:cs="Calibri Light"/>
          <w:sz w:val="20"/>
        </w:rPr>
        <w:t>All deliverables should be submitted in editable formats and should be written in clear, practical language suitable for SNV programme, MEL, management and partner users. Technical documentation should be sufficiently detailed to support system administration, continuity, handover, troubleshooting, data export, future maintenance and auditability.</w:t>
      </w:r>
    </w:p>
    <w:p w14:paraId="4B2926FA" w14:textId="5B61B30A" w:rsidR="00DF673E" w:rsidRPr="00845312" w:rsidRDefault="00211773" w:rsidP="0045447E">
      <w:pPr>
        <w:pStyle w:val="ListParagraph"/>
        <w:numPr>
          <w:ilvl w:val="0"/>
          <w:numId w:val="11"/>
        </w:numPr>
        <w:spacing w:after="200"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Copyright and Intellectual Property Rights</w:t>
      </w:r>
    </w:p>
    <w:p w14:paraId="447EE12E" w14:textId="5DD29025" w:rsidR="00FA0332" w:rsidRPr="00845312" w:rsidRDefault="00165F32" w:rsidP="00C4450B">
      <w:pPr>
        <w:keepNext/>
        <w:keepLines/>
        <w:spacing w:before="200" w:line="276" w:lineRule="auto"/>
        <w:jc w:val="both"/>
        <w:outlineLvl w:val="3"/>
        <w:rPr>
          <w:rFonts w:ascii="Aptos Display" w:eastAsia="MS Gothic" w:hAnsi="Aptos Display" w:cs="Calibri Light"/>
          <w:bCs/>
          <w:sz w:val="20"/>
          <w:lang w:val="en-US"/>
        </w:rPr>
      </w:pPr>
      <w:r w:rsidRPr="00845312">
        <w:rPr>
          <w:rFonts w:ascii="Aptos Display" w:eastAsia="MS Gothic" w:hAnsi="Aptos Display" w:cs="Calibri Light"/>
          <w:bCs/>
          <w:sz w:val="20"/>
          <w:lang w:val="en-US"/>
        </w:rPr>
        <w:t xml:space="preserve">All </w:t>
      </w:r>
      <w:r w:rsidR="0089497C" w:rsidRPr="00845312">
        <w:rPr>
          <w:rFonts w:ascii="Aptos Display" w:eastAsia="MS Gothic" w:hAnsi="Aptos Display" w:cs="Calibri Light"/>
          <w:bCs/>
          <w:sz w:val="20"/>
          <w:lang w:val="en-US"/>
        </w:rPr>
        <w:t>Platform</w:t>
      </w:r>
      <w:r w:rsidRPr="00845312">
        <w:rPr>
          <w:rFonts w:ascii="Aptos Display" w:eastAsia="MS Gothic" w:hAnsi="Aptos Display" w:cs="Calibri Light"/>
          <w:bCs/>
          <w:sz w:val="20"/>
          <w:lang w:val="en-US"/>
        </w:rPr>
        <w:t xml:space="preserve"> code, system architecture, data models, user interfaces, documentation, manuals, training materials, and any other knowledge products or tools developed under this consultancy shall be the sole intellectual property of SNV and the Power for Food Partnership Uganda Programme, unless otherwise agreed in writing and signed by SNV. The source code of the MEL Platform must be made fully available to SNV at handover, deposited in a version-controlled repository (e.g. GitHub, GitLab) accessible to SNV. SNV must </w:t>
      </w:r>
      <w:r w:rsidR="00B2587F" w:rsidRPr="00845312">
        <w:rPr>
          <w:rFonts w:ascii="Aptos Display" w:eastAsia="MS Gothic" w:hAnsi="Aptos Display" w:cs="Calibri Light"/>
          <w:bCs/>
          <w:sz w:val="20"/>
          <w:lang w:val="en-US"/>
        </w:rPr>
        <w:t>always have full administrative access to the hosting environment and the codebase</w:t>
      </w:r>
      <w:r w:rsidRPr="00845312">
        <w:rPr>
          <w:rFonts w:ascii="Aptos Display" w:eastAsia="MS Gothic" w:hAnsi="Aptos Display" w:cs="Calibri Light"/>
          <w:bCs/>
          <w:sz w:val="20"/>
          <w:lang w:val="en-US"/>
        </w:rPr>
        <w:t>.</w:t>
      </w:r>
      <w:r w:rsidRPr="00845312">
        <w:rPr>
          <w:rFonts w:ascii="Aptos Display" w:hAnsi="Aptos Display" w:cs="Calibri Light"/>
          <w:sz w:val="20"/>
        </w:rPr>
        <w:t xml:space="preserve"> </w:t>
      </w:r>
      <w:r w:rsidRPr="00845312">
        <w:rPr>
          <w:rFonts w:ascii="Aptos Display" w:eastAsia="MS Gothic" w:hAnsi="Aptos Display" w:cs="Calibri Light"/>
          <w:bCs/>
          <w:sz w:val="20"/>
          <w:lang w:val="en-US"/>
        </w:rPr>
        <w:t xml:space="preserve">The service provider shall not use, share, replicate, or repurpose any SNV programme data, system architecture, or tools for any other client, project, or commercial purpose without prior written consent from SNV. All data </w:t>
      </w:r>
      <w:proofErr w:type="gramStart"/>
      <w:r w:rsidRPr="00845312">
        <w:rPr>
          <w:rFonts w:ascii="Aptos Display" w:eastAsia="MS Gothic" w:hAnsi="Aptos Display" w:cs="Calibri Light"/>
          <w:bCs/>
          <w:sz w:val="20"/>
          <w:lang w:val="en-US"/>
        </w:rPr>
        <w:t>entered into</w:t>
      </w:r>
      <w:proofErr w:type="gramEnd"/>
      <w:r w:rsidRPr="00845312">
        <w:rPr>
          <w:rFonts w:ascii="Aptos Display" w:eastAsia="MS Gothic" w:hAnsi="Aptos Display" w:cs="Calibri Light"/>
          <w:bCs/>
          <w:sz w:val="20"/>
          <w:lang w:val="en-US"/>
        </w:rPr>
        <w:t xml:space="preserve"> the platform by </w:t>
      </w:r>
      <w:proofErr w:type="gramStart"/>
      <w:r w:rsidRPr="00845312">
        <w:rPr>
          <w:rFonts w:ascii="Aptos Display" w:eastAsia="MS Gothic" w:hAnsi="Aptos Display" w:cs="Calibri Light"/>
          <w:bCs/>
          <w:sz w:val="20"/>
          <w:lang w:val="en-US"/>
        </w:rPr>
        <w:t>SNV</w:t>
      </w:r>
      <w:proofErr w:type="gramEnd"/>
      <w:r w:rsidRPr="00845312">
        <w:rPr>
          <w:rFonts w:ascii="Aptos Display" w:eastAsia="MS Gothic" w:hAnsi="Aptos Display" w:cs="Calibri Light"/>
          <w:bCs/>
          <w:sz w:val="20"/>
          <w:lang w:val="en-US"/>
        </w:rPr>
        <w:t xml:space="preserve"> and partners is confidential and is the property of SNV and the P4FP Partnership. The consultant must manage all data in accordance with SNV's Data Protection Policy and applicable Ugandan data protection legislation.</w:t>
      </w:r>
      <w:r w:rsidRPr="00845312">
        <w:rPr>
          <w:rFonts w:ascii="Aptos Display" w:hAnsi="Aptos Display" w:cs="Calibri Light"/>
          <w:sz w:val="20"/>
        </w:rPr>
        <w:t xml:space="preserve"> </w:t>
      </w:r>
      <w:r w:rsidRPr="00845312">
        <w:rPr>
          <w:rFonts w:ascii="Aptos Display" w:eastAsia="MS Gothic" w:hAnsi="Aptos Display" w:cs="Calibri Light"/>
          <w:bCs/>
          <w:sz w:val="20"/>
          <w:lang w:val="en-US"/>
        </w:rPr>
        <w:t xml:space="preserve">The service provider must clearly document any third-party libraries, frameworks, or open-source components used in the system, including their </w:t>
      </w:r>
      <w:r w:rsidR="00B2587F" w:rsidRPr="00845312">
        <w:rPr>
          <w:rFonts w:ascii="Aptos Display" w:eastAsia="MS Gothic" w:hAnsi="Aptos Display" w:cs="Calibri Light"/>
          <w:bCs/>
          <w:sz w:val="20"/>
          <w:lang w:val="en-US"/>
        </w:rPr>
        <w:t>licenses</w:t>
      </w:r>
      <w:r w:rsidRPr="00845312">
        <w:rPr>
          <w:rFonts w:ascii="Aptos Display" w:eastAsia="MS Gothic" w:hAnsi="Aptos Display" w:cs="Calibri Light"/>
          <w:bCs/>
          <w:sz w:val="20"/>
          <w:lang w:val="en-US"/>
        </w:rPr>
        <w:t>, to ensure SNV's ongoing rights to use and modify the codebase without restriction.</w:t>
      </w:r>
    </w:p>
    <w:p w14:paraId="7AC1128C" w14:textId="77777777" w:rsidR="006759C8" w:rsidRPr="00845312" w:rsidRDefault="006759C8" w:rsidP="00C4450B">
      <w:pPr>
        <w:keepNext/>
        <w:keepLines/>
        <w:spacing w:before="200" w:line="276" w:lineRule="auto"/>
        <w:jc w:val="both"/>
        <w:outlineLvl w:val="3"/>
        <w:rPr>
          <w:rFonts w:ascii="Aptos Display" w:eastAsia="MS Gothic" w:hAnsi="Aptos Display" w:cs="Calibri Light"/>
          <w:bCs/>
          <w:sz w:val="20"/>
          <w:lang w:val="en-US"/>
        </w:rPr>
      </w:pPr>
    </w:p>
    <w:p w14:paraId="4789C571" w14:textId="77777777" w:rsidR="00405657" w:rsidRPr="00845312" w:rsidRDefault="005A6393" w:rsidP="00FA0332">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Reporting Lines</w:t>
      </w:r>
    </w:p>
    <w:p w14:paraId="271B58D6" w14:textId="4D19A07E" w:rsidR="005A6393" w:rsidRPr="00845312" w:rsidRDefault="002E5E7F" w:rsidP="00007238">
      <w:pPr>
        <w:pStyle w:val="ListParagraph"/>
        <w:spacing w:after="200" w:line="240" w:lineRule="auto"/>
        <w:ind w:left="0"/>
        <w:jc w:val="both"/>
        <w:rPr>
          <w:rFonts w:ascii="Aptos Display" w:eastAsia="MS Gothic" w:hAnsi="Aptos Display" w:cs="Calibri Light"/>
          <w:bCs/>
          <w:sz w:val="20"/>
        </w:rPr>
      </w:pPr>
      <w:r w:rsidRPr="00845312">
        <w:rPr>
          <w:rFonts w:ascii="Aptos Display" w:eastAsia="MS Gothic" w:hAnsi="Aptos Display" w:cs="Calibri Light"/>
          <w:bCs/>
          <w:sz w:val="20"/>
        </w:rPr>
        <w:t>The service provider will report directly to the Systems Transformation / MEL Advisor, Power for Food Partnership Uganda, as the primary point of contact for day-to-day guidance, technical review, coordination, and quality assurance throughout the assignment. Strategic oversight and final approval of deliverables rests with the Programme Manager, P4FP Uganda.</w:t>
      </w:r>
    </w:p>
    <w:p w14:paraId="09B4492B" w14:textId="77777777" w:rsidR="006759C8" w:rsidRPr="00845312" w:rsidRDefault="006759C8" w:rsidP="00007238">
      <w:pPr>
        <w:pStyle w:val="ListParagraph"/>
        <w:spacing w:after="200" w:line="240" w:lineRule="auto"/>
        <w:ind w:left="0"/>
        <w:jc w:val="both"/>
        <w:rPr>
          <w:rFonts w:ascii="Aptos Display" w:eastAsia="MS Gothic" w:hAnsi="Aptos Display" w:cs="Calibri Light"/>
          <w:bCs/>
          <w:sz w:val="20"/>
        </w:rPr>
      </w:pPr>
    </w:p>
    <w:p w14:paraId="527E05D7" w14:textId="2A1BDA2D" w:rsidR="005A6393" w:rsidRPr="00845312" w:rsidRDefault="005A6393" w:rsidP="00FA0332">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Evaluation Criteria</w:t>
      </w:r>
    </w:p>
    <w:p w14:paraId="726B976B" w14:textId="009ABC24" w:rsidR="005A6393" w:rsidRPr="00845312" w:rsidRDefault="005A6393" w:rsidP="00FA0332">
      <w:pPr>
        <w:keepNext/>
        <w:keepLines/>
        <w:spacing w:before="200" w:after="240" w:line="240" w:lineRule="auto"/>
        <w:jc w:val="both"/>
        <w:outlineLvl w:val="3"/>
        <w:rPr>
          <w:rFonts w:ascii="Aptos Display" w:eastAsia="MS Gothic" w:hAnsi="Aptos Display" w:cs="Calibri Light"/>
          <w:bCs/>
          <w:sz w:val="20"/>
        </w:rPr>
      </w:pPr>
      <w:r w:rsidRPr="00845312">
        <w:rPr>
          <w:rFonts w:ascii="Aptos Display" w:eastAsia="MS Gothic" w:hAnsi="Aptos Display" w:cs="Calibri Light"/>
          <w:bCs/>
          <w:sz w:val="20"/>
        </w:rPr>
        <w:t>Proposals will be evaluated using a quality and cost-based approach (70% technical, 30% financial)</w:t>
      </w:r>
      <w:r w:rsidR="00AA3730" w:rsidRPr="00845312">
        <w:rPr>
          <w:rFonts w:ascii="Aptos Display" w:eastAsia="MS Gothic" w:hAnsi="Aptos Display" w:cs="Calibri Light"/>
          <w:bCs/>
          <w:sz w:val="20"/>
        </w:rPr>
        <w:t xml:space="preserve"> based on </w:t>
      </w:r>
      <w:r w:rsidR="00AA3730" w:rsidRPr="00845312">
        <w:rPr>
          <w:rFonts w:ascii="Aptos Display" w:hAnsi="Aptos Display" w:cstheme="minorHAnsi"/>
          <w:sz w:val="20"/>
          <w:lang w:eastAsia="nl-NL"/>
        </w:rPr>
        <w:t>three stages of evaluation (preliminary, technical and financial)</w:t>
      </w:r>
      <w:r w:rsidRPr="00845312">
        <w:rPr>
          <w:rFonts w:ascii="Aptos Display" w:eastAsia="MS Gothic" w:hAnsi="Aptos Display" w:cs="Calibri Light"/>
          <w:bCs/>
          <w:sz w:val="20"/>
        </w:rPr>
        <w:t xml:space="preserve">. </w:t>
      </w:r>
      <w:r w:rsidR="00AA3730" w:rsidRPr="00845312">
        <w:rPr>
          <w:rFonts w:ascii="Aptos Display" w:eastAsia="MS Gothic" w:hAnsi="Aptos Display" w:cs="Calibri Light"/>
          <w:bCs/>
          <w:sz w:val="20"/>
        </w:rPr>
        <w:t xml:space="preserve">Through </w:t>
      </w:r>
      <w:r w:rsidRPr="00845312">
        <w:rPr>
          <w:rFonts w:ascii="Aptos Display" w:eastAsia="MS Gothic" w:hAnsi="Aptos Display" w:cs="Calibri Light"/>
          <w:bCs/>
          <w:sz w:val="20"/>
        </w:rPr>
        <w:t>The evaluation criteria and scoring are as shown below.</w:t>
      </w:r>
    </w:p>
    <w:p w14:paraId="1A914D22" w14:textId="393B7823" w:rsidR="00AA3730" w:rsidRPr="00845312" w:rsidRDefault="00AA3730" w:rsidP="00AA3730">
      <w:pPr>
        <w:pStyle w:val="ListParagraph"/>
        <w:keepNext/>
        <w:keepLines/>
        <w:numPr>
          <w:ilvl w:val="0"/>
          <w:numId w:val="38"/>
        </w:numPr>
        <w:spacing w:before="200" w:after="240" w:line="240" w:lineRule="auto"/>
        <w:jc w:val="both"/>
        <w:outlineLvl w:val="3"/>
        <w:rPr>
          <w:rFonts w:ascii="Aptos Display" w:eastAsia="MS Gothic" w:hAnsi="Aptos Display" w:cs="Calibri"/>
          <w:b/>
          <w:bCs/>
          <w:sz w:val="20"/>
        </w:rPr>
      </w:pPr>
      <w:r w:rsidRPr="00845312">
        <w:rPr>
          <w:rFonts w:ascii="Aptos Display" w:hAnsi="Aptos Display" w:cs="Calibri"/>
          <w:b/>
          <w:bCs/>
          <w:sz w:val="20"/>
        </w:rPr>
        <w:t>P</w:t>
      </w:r>
      <w:r w:rsidRPr="00845312">
        <w:rPr>
          <w:rFonts w:ascii="Aptos Display" w:hAnsi="Aptos Display" w:cs="Calibri"/>
          <w:b/>
          <w:bCs/>
          <w:sz w:val="20"/>
        </w:rPr>
        <w:t>reliminary</w:t>
      </w:r>
      <w:r w:rsidRPr="00845312">
        <w:rPr>
          <w:rFonts w:ascii="Aptos Display" w:hAnsi="Aptos Display" w:cs="Calibri"/>
          <w:b/>
          <w:bCs/>
          <w:sz w:val="20"/>
        </w:rPr>
        <w:t xml:space="preserve"> screening </w:t>
      </w:r>
    </w:p>
    <w:p w14:paraId="26476A26" w14:textId="77777777" w:rsidR="00AA3730" w:rsidRPr="00845312" w:rsidRDefault="00AA3730" w:rsidP="00AA3730">
      <w:pPr>
        <w:keepNext/>
        <w:keepLines/>
        <w:spacing w:before="200"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To comply with SNV’s Due Diligence Policy, all applicants must submit the following documents as part of their application and, if selected, will be required to complete SNV’s Supplier Registration and Vetting Form before contract signature:</w:t>
      </w:r>
    </w:p>
    <w:p w14:paraId="1CBFE8C8"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Company legal registration documents (Certificate of Incorporation, Articles of Association, or equivalent).</w:t>
      </w:r>
    </w:p>
    <w:p w14:paraId="0952043F"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Valid Uganda Revenue Authority (URA) Tax Compliance Certificate.</w:t>
      </w:r>
    </w:p>
    <w:p w14:paraId="2A799238"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Valid trading licence or business permit.</w:t>
      </w:r>
    </w:p>
    <w:p w14:paraId="14EB4411"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Company profile, including organisational background, organisational chart, core technical competencies, and relevant track record.</w:t>
      </w:r>
    </w:p>
    <w:p w14:paraId="209EEBDC"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CVs of all proposed team members (maximum 3 pages per person), clearly stating qualifications, relevant experience ad proposed role in this assignment.</w:t>
      </w:r>
    </w:p>
    <w:p w14:paraId="0BCB2CCB"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 xml:space="preserve">References for at least three comparable assignments successfully completed within the past 5 years, including client organisation name, assignment description and value, and key client contact details. </w:t>
      </w:r>
    </w:p>
    <w:p w14:paraId="0C82215F" w14:textId="77777777" w:rsidR="00AA3730" w:rsidRPr="00845312" w:rsidRDefault="00AA3730" w:rsidP="00AA3730">
      <w:pPr>
        <w:pStyle w:val="ListParagraph"/>
        <w:numPr>
          <w:ilvl w:val="0"/>
          <w:numId w:val="10"/>
        </w:numPr>
        <w:spacing w:line="240" w:lineRule="auto"/>
        <w:jc w:val="both"/>
        <w:rPr>
          <w:rFonts w:ascii="Aptos Display" w:hAnsi="Aptos Display" w:cs="Calibri Light"/>
          <w:kern w:val="2"/>
          <w:sz w:val="20"/>
        </w:rPr>
      </w:pPr>
      <w:r w:rsidRPr="00845312">
        <w:rPr>
          <w:rFonts w:ascii="Aptos Display" w:hAnsi="Aptos Display" w:cs="Calibri Light"/>
          <w:kern w:val="2"/>
          <w:sz w:val="20"/>
        </w:rPr>
        <w:t>Completed SNV Due Diligence Annex (included with the request for proposals).</w:t>
      </w:r>
    </w:p>
    <w:p w14:paraId="3255E570" w14:textId="389BE4C0" w:rsidR="00AA3730" w:rsidRPr="00845312" w:rsidRDefault="00AA3730" w:rsidP="00AA3730">
      <w:pPr>
        <w:pStyle w:val="ListParagraph"/>
        <w:keepNext/>
        <w:keepLines/>
        <w:spacing w:before="200" w:after="240" w:line="240" w:lineRule="auto"/>
        <w:ind w:left="720"/>
        <w:jc w:val="both"/>
        <w:outlineLvl w:val="3"/>
        <w:rPr>
          <w:rFonts w:ascii="Aptos Display" w:eastAsia="MS Gothic" w:hAnsi="Aptos Display" w:cs="Calibri Light"/>
          <w:b/>
          <w:sz w:val="20"/>
        </w:rPr>
      </w:pPr>
      <w:r w:rsidRPr="00845312">
        <w:rPr>
          <w:rFonts w:ascii="Aptos Display" w:eastAsia="MS Gothic" w:hAnsi="Aptos Display" w:cs="Calibri Light"/>
          <w:b/>
          <w:sz w:val="20"/>
        </w:rPr>
        <w:t xml:space="preserve">Please Note: Only firms that meeting the preliminary screening will proceed to the technical evaluation. </w:t>
      </w:r>
    </w:p>
    <w:p w14:paraId="4909E265" w14:textId="6B65E329" w:rsidR="00AA3730" w:rsidRPr="00845312" w:rsidRDefault="00AA3730" w:rsidP="00AA3730">
      <w:pPr>
        <w:pStyle w:val="ListParagraph"/>
        <w:keepNext/>
        <w:keepLines/>
        <w:numPr>
          <w:ilvl w:val="0"/>
          <w:numId w:val="38"/>
        </w:numPr>
        <w:spacing w:before="200" w:after="240" w:line="240" w:lineRule="auto"/>
        <w:jc w:val="both"/>
        <w:outlineLvl w:val="3"/>
        <w:rPr>
          <w:rFonts w:ascii="Aptos Display" w:eastAsia="MS Gothic" w:hAnsi="Aptos Display" w:cs="Calibri Light"/>
          <w:b/>
          <w:sz w:val="20"/>
        </w:rPr>
      </w:pPr>
      <w:r w:rsidRPr="00845312">
        <w:rPr>
          <w:rFonts w:ascii="Aptos Display" w:eastAsia="MS Gothic" w:hAnsi="Aptos Display" w:cs="Calibri Light"/>
          <w:b/>
          <w:sz w:val="20"/>
        </w:rPr>
        <w:t>Technical and Financial evaluation</w:t>
      </w:r>
    </w:p>
    <w:tbl>
      <w:tblPr>
        <w:tblStyle w:val="TableGrid1"/>
        <w:tblW w:w="10349" w:type="dxa"/>
        <w:tblInd w:w="-289" w:type="dxa"/>
        <w:tblLook w:val="04A0" w:firstRow="1" w:lastRow="0" w:firstColumn="1" w:lastColumn="0" w:noHBand="0" w:noVBand="1"/>
      </w:tblPr>
      <w:tblGrid>
        <w:gridCol w:w="1560"/>
        <w:gridCol w:w="8078"/>
        <w:gridCol w:w="711"/>
      </w:tblGrid>
      <w:tr w:rsidR="00A94EF6" w:rsidRPr="00845312" w14:paraId="5C110AA1" w14:textId="77777777" w:rsidTr="0045447E">
        <w:trPr>
          <w:cnfStyle w:val="100000000000" w:firstRow="1" w:lastRow="0" w:firstColumn="0" w:lastColumn="0" w:oddVBand="0" w:evenVBand="0" w:oddHBand="0" w:evenHBand="0" w:firstRowFirstColumn="0" w:firstRowLastColumn="0" w:lastRowFirstColumn="0" w:lastRowLastColumn="0"/>
        </w:trPr>
        <w:tc>
          <w:tcPr>
            <w:tcW w:w="1560" w:type="dxa"/>
            <w:vAlign w:val="center"/>
            <w:hideMark/>
          </w:tcPr>
          <w:p w14:paraId="2FD774EC" w14:textId="77777777" w:rsidR="00A94EF6" w:rsidRPr="00845312" w:rsidRDefault="00A94EF6" w:rsidP="00007238">
            <w:pPr>
              <w:spacing w:line="240" w:lineRule="auto"/>
              <w:jc w:val="center"/>
              <w:rPr>
                <w:rFonts w:ascii="Aptos Display" w:eastAsia="Times New Roman" w:hAnsi="Aptos Display" w:cs="Calibri Light"/>
                <w:b/>
                <w:bCs/>
                <w:sz w:val="20"/>
                <w:szCs w:val="20"/>
                <w:lang w:eastAsia="es-NI"/>
              </w:rPr>
            </w:pPr>
            <w:r w:rsidRPr="00845312">
              <w:rPr>
                <w:rFonts w:ascii="Aptos Display" w:eastAsia="Times New Roman" w:hAnsi="Aptos Display" w:cs="Calibri Light"/>
                <w:b/>
                <w:bCs/>
                <w:sz w:val="20"/>
                <w:szCs w:val="20"/>
                <w:lang w:eastAsia="es-NI"/>
              </w:rPr>
              <w:t>Criteria</w:t>
            </w:r>
          </w:p>
        </w:tc>
        <w:tc>
          <w:tcPr>
            <w:tcW w:w="8083" w:type="dxa"/>
            <w:hideMark/>
          </w:tcPr>
          <w:p w14:paraId="77AD4DA2" w14:textId="77777777" w:rsidR="00A94EF6" w:rsidRPr="00845312" w:rsidRDefault="00A94EF6" w:rsidP="00007238">
            <w:pPr>
              <w:spacing w:line="240" w:lineRule="auto"/>
              <w:jc w:val="center"/>
              <w:rPr>
                <w:rFonts w:ascii="Aptos Display" w:eastAsia="Times New Roman" w:hAnsi="Aptos Display" w:cs="Calibri Light"/>
                <w:b/>
                <w:bCs/>
                <w:sz w:val="20"/>
                <w:szCs w:val="20"/>
                <w:lang w:eastAsia="es-NI"/>
              </w:rPr>
            </w:pPr>
            <w:r w:rsidRPr="00845312">
              <w:rPr>
                <w:rFonts w:ascii="Aptos Display" w:eastAsia="Times New Roman" w:hAnsi="Aptos Display" w:cs="Calibri Light"/>
                <w:b/>
                <w:bCs/>
                <w:sz w:val="20"/>
                <w:szCs w:val="20"/>
                <w:lang w:eastAsia="es-NI"/>
              </w:rPr>
              <w:t>Evaluation Focus</w:t>
            </w:r>
          </w:p>
        </w:tc>
        <w:tc>
          <w:tcPr>
            <w:tcW w:w="706" w:type="dxa"/>
            <w:vAlign w:val="center"/>
            <w:hideMark/>
          </w:tcPr>
          <w:p w14:paraId="4E884021" w14:textId="77777777" w:rsidR="00A94EF6" w:rsidRPr="00845312" w:rsidRDefault="00A94EF6" w:rsidP="00007238">
            <w:pPr>
              <w:spacing w:line="240" w:lineRule="auto"/>
              <w:jc w:val="center"/>
              <w:rPr>
                <w:rFonts w:ascii="Aptos Display" w:eastAsia="Times New Roman" w:hAnsi="Aptos Display" w:cs="Calibri Light"/>
                <w:b/>
                <w:bCs/>
                <w:sz w:val="20"/>
                <w:szCs w:val="20"/>
                <w:lang w:eastAsia="es-NI"/>
              </w:rPr>
            </w:pPr>
            <w:r w:rsidRPr="00845312">
              <w:rPr>
                <w:rFonts w:ascii="Aptos Display" w:eastAsia="Times New Roman" w:hAnsi="Aptos Display" w:cs="Calibri Light"/>
                <w:b/>
                <w:bCs/>
                <w:sz w:val="20"/>
                <w:szCs w:val="20"/>
                <w:lang w:eastAsia="es-NI"/>
              </w:rPr>
              <w:t>Max Score</w:t>
            </w:r>
          </w:p>
        </w:tc>
      </w:tr>
      <w:tr w:rsidR="00C936A8" w:rsidRPr="00845312" w14:paraId="0073CCE0" w14:textId="77777777" w:rsidTr="0045447E">
        <w:tc>
          <w:tcPr>
            <w:tcW w:w="9643" w:type="dxa"/>
            <w:gridSpan w:val="2"/>
            <w:vAlign w:val="center"/>
            <w:hideMark/>
          </w:tcPr>
          <w:p w14:paraId="47B7BC14" w14:textId="1602851A" w:rsidR="00C936A8" w:rsidRPr="00845312" w:rsidRDefault="00C936A8" w:rsidP="00007238">
            <w:pPr>
              <w:spacing w:line="240" w:lineRule="auto"/>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Technical Evaluation</w:t>
            </w:r>
          </w:p>
        </w:tc>
        <w:tc>
          <w:tcPr>
            <w:tcW w:w="706" w:type="dxa"/>
            <w:vAlign w:val="center"/>
            <w:hideMark/>
          </w:tcPr>
          <w:p w14:paraId="6EB7137E" w14:textId="77777777" w:rsidR="00C936A8" w:rsidRPr="00845312" w:rsidRDefault="00C936A8"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70</w:t>
            </w:r>
          </w:p>
        </w:tc>
      </w:tr>
      <w:tr w:rsidR="00A94EF6" w:rsidRPr="00845312" w14:paraId="7EAAB445" w14:textId="77777777" w:rsidTr="0045447E">
        <w:tc>
          <w:tcPr>
            <w:tcW w:w="1560" w:type="dxa"/>
            <w:vAlign w:val="center"/>
            <w:hideMark/>
          </w:tcPr>
          <w:p w14:paraId="758769D7"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Firm’s expertise and relevant experience</w:t>
            </w:r>
          </w:p>
        </w:tc>
        <w:tc>
          <w:tcPr>
            <w:tcW w:w="8083" w:type="dxa"/>
            <w:hideMark/>
          </w:tcPr>
          <w:p w14:paraId="66F44D59" w14:textId="039FD4BF" w:rsidR="00A94EF6" w:rsidRPr="00845312" w:rsidRDefault="00A94EF6"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Demonstrated experience designing, developing, configuring, deploying and maintaining data management platforms</w:t>
            </w:r>
            <w:r w:rsidR="0031489D" w:rsidRPr="00845312">
              <w:rPr>
                <w:rFonts w:ascii="Aptos Display" w:eastAsia="Times New Roman" w:hAnsi="Aptos Display" w:cs="Calibri Light"/>
                <w:sz w:val="20"/>
                <w:szCs w:val="20"/>
                <w:lang w:eastAsia="es-NI"/>
              </w:rPr>
              <w:t>/</w:t>
            </w:r>
            <w:r w:rsidRPr="00845312">
              <w:rPr>
                <w:rFonts w:ascii="Aptos Display" w:eastAsia="Times New Roman" w:hAnsi="Aptos Display" w:cs="Calibri Light"/>
                <w:sz w:val="20"/>
                <w:szCs w:val="20"/>
                <w:lang w:eastAsia="es-NI"/>
              </w:rPr>
              <w:t xml:space="preserve">MIS platforms for development programmes. Experience with systems </w:t>
            </w:r>
            <w:proofErr w:type="gramStart"/>
            <w:r w:rsidRPr="00845312">
              <w:rPr>
                <w:rFonts w:ascii="Aptos Display" w:eastAsia="Times New Roman" w:hAnsi="Aptos Display" w:cs="Calibri Light"/>
                <w:sz w:val="20"/>
                <w:szCs w:val="20"/>
                <w:lang w:eastAsia="es-NI"/>
              </w:rPr>
              <w:t>similar to</w:t>
            </w:r>
            <w:proofErr w:type="gramEnd"/>
            <w:r w:rsidRPr="00845312">
              <w:rPr>
                <w:rFonts w:ascii="Aptos Display" w:eastAsia="Times New Roman" w:hAnsi="Aptos Display" w:cs="Calibri Light"/>
                <w:sz w:val="20"/>
                <w:szCs w:val="20"/>
                <w:lang w:eastAsia="es-NI"/>
              </w:rPr>
              <w:t xml:space="preserve"> </w:t>
            </w:r>
            <w:proofErr w:type="spellStart"/>
            <w:r w:rsidRPr="00845312">
              <w:rPr>
                <w:rFonts w:ascii="Aptos Display" w:eastAsia="Times New Roman" w:hAnsi="Aptos Display" w:cs="Calibri Light"/>
                <w:sz w:val="20"/>
                <w:szCs w:val="20"/>
                <w:lang w:eastAsia="es-NI"/>
              </w:rPr>
              <w:t>mWater</w:t>
            </w:r>
            <w:proofErr w:type="spellEnd"/>
            <w:r w:rsidRPr="00845312">
              <w:rPr>
                <w:rFonts w:ascii="Aptos Display" w:eastAsia="Times New Roman" w:hAnsi="Aptos Display" w:cs="Calibri Light"/>
                <w:sz w:val="20"/>
                <w:szCs w:val="20"/>
                <w:lang w:eastAsia="es-NI"/>
              </w:rPr>
              <w:t xml:space="preserve">, Kenga MIS, </w:t>
            </w:r>
            <w:proofErr w:type="spellStart"/>
            <w:r w:rsidRPr="00845312">
              <w:rPr>
                <w:rFonts w:ascii="Aptos Display" w:eastAsia="Times New Roman" w:hAnsi="Aptos Display" w:cs="Calibri Light"/>
                <w:sz w:val="20"/>
                <w:szCs w:val="20"/>
                <w:lang w:eastAsia="es-NI"/>
              </w:rPr>
              <w:t>SmartME</w:t>
            </w:r>
            <w:proofErr w:type="spellEnd"/>
            <w:r w:rsidRPr="00845312">
              <w:rPr>
                <w:rFonts w:ascii="Aptos Display" w:eastAsia="Times New Roman" w:hAnsi="Aptos Display" w:cs="Calibri Light"/>
                <w:sz w:val="20"/>
                <w:szCs w:val="20"/>
                <w:lang w:eastAsia="es-NI"/>
              </w:rPr>
              <w:t xml:space="preserve"> or other comparable MIS used in development programmes</w:t>
            </w:r>
            <w:r w:rsidR="00C401DD" w:rsidRPr="00845312">
              <w:rPr>
                <w:rFonts w:ascii="Aptos Display" w:eastAsia="Times New Roman" w:hAnsi="Aptos Display" w:cs="Calibri Light"/>
                <w:sz w:val="20"/>
                <w:szCs w:val="20"/>
                <w:lang w:eastAsia="es-NI"/>
              </w:rPr>
              <w:t>.</w:t>
            </w:r>
            <w:r w:rsidR="00ED2F2A" w:rsidRPr="00845312">
              <w:rPr>
                <w:rFonts w:ascii="Aptos Display" w:eastAsia="Times New Roman" w:hAnsi="Aptos Display" w:cs="Calibri Light"/>
                <w:sz w:val="20"/>
                <w:szCs w:val="20"/>
                <w:lang w:eastAsia="es-NI"/>
              </w:rPr>
              <w:t xml:space="preserve"> </w:t>
            </w:r>
            <w:r w:rsidRPr="00845312">
              <w:rPr>
                <w:rFonts w:ascii="Aptos Display" w:eastAsia="Times New Roman" w:hAnsi="Aptos Display" w:cs="Calibri Light"/>
                <w:sz w:val="20"/>
                <w:szCs w:val="20"/>
                <w:lang w:eastAsia="es-NI"/>
              </w:rPr>
              <w:t xml:space="preserve">The firm should provide a portfolio of at least three similar platforms or </w:t>
            </w:r>
            <w:r w:rsidR="001D1D34" w:rsidRPr="00845312">
              <w:rPr>
                <w:rFonts w:ascii="Aptos Display" w:eastAsia="Times New Roman" w:hAnsi="Aptos Display" w:cs="Calibri Light"/>
                <w:sz w:val="20"/>
                <w:szCs w:val="20"/>
                <w:lang w:eastAsia="es-NI"/>
              </w:rPr>
              <w:t>assignments including</w:t>
            </w:r>
            <w:r w:rsidRPr="00845312">
              <w:rPr>
                <w:rFonts w:ascii="Aptos Display" w:eastAsia="Times New Roman" w:hAnsi="Aptos Display" w:cs="Calibri Light"/>
                <w:sz w:val="20"/>
                <w:szCs w:val="20"/>
                <w:lang w:eastAsia="es-NI"/>
              </w:rPr>
              <w:t xml:space="preserve"> reference contacts and live system demonstrations where possible. In-country presence</w:t>
            </w:r>
            <w:r w:rsidR="001D1D34" w:rsidRPr="00845312">
              <w:rPr>
                <w:rFonts w:ascii="Aptos Display" w:eastAsia="Times New Roman" w:hAnsi="Aptos Display" w:cs="Calibri Light"/>
                <w:sz w:val="20"/>
                <w:szCs w:val="20"/>
                <w:lang w:eastAsia="es-NI"/>
              </w:rPr>
              <w:t xml:space="preserve"> and </w:t>
            </w:r>
            <w:r w:rsidRPr="00845312">
              <w:rPr>
                <w:rFonts w:ascii="Aptos Display" w:eastAsia="Times New Roman" w:hAnsi="Aptos Display" w:cs="Calibri Light"/>
                <w:sz w:val="20"/>
                <w:szCs w:val="20"/>
                <w:lang w:eastAsia="es-NI"/>
              </w:rPr>
              <w:t>local operational capacity will be considered an advantage.</w:t>
            </w:r>
          </w:p>
        </w:tc>
        <w:tc>
          <w:tcPr>
            <w:tcW w:w="706" w:type="dxa"/>
            <w:vAlign w:val="center"/>
            <w:hideMark/>
          </w:tcPr>
          <w:p w14:paraId="45483875"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20</w:t>
            </w:r>
          </w:p>
        </w:tc>
      </w:tr>
      <w:tr w:rsidR="00A94EF6" w:rsidRPr="00845312" w14:paraId="4714FD6A" w14:textId="77777777" w:rsidTr="0045447E">
        <w:tc>
          <w:tcPr>
            <w:tcW w:w="1560" w:type="dxa"/>
            <w:vAlign w:val="center"/>
            <w:hideMark/>
          </w:tcPr>
          <w:p w14:paraId="75D2BE1D"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Understanding of the ToR and identification of key technical challenges</w:t>
            </w:r>
          </w:p>
        </w:tc>
        <w:tc>
          <w:tcPr>
            <w:tcW w:w="8083" w:type="dxa"/>
            <w:hideMark/>
          </w:tcPr>
          <w:p w14:paraId="7693E697" w14:textId="176062DF" w:rsidR="00AE2B89" w:rsidRPr="00845312" w:rsidRDefault="00AE2B89" w:rsidP="00AE2B89">
            <w:pPr>
              <w:spacing w:line="240" w:lineRule="auto"/>
              <w:jc w:val="both"/>
              <w:rPr>
                <w:rFonts w:ascii="Aptos Display" w:eastAsia="Times New Roman" w:hAnsi="Aptos Display" w:cs="Calibri Light"/>
                <w:sz w:val="20"/>
                <w:szCs w:val="20"/>
                <w:lang w:val="en-UG" w:eastAsia="es-NI"/>
              </w:rPr>
            </w:pPr>
            <w:r w:rsidRPr="00845312">
              <w:rPr>
                <w:rFonts w:ascii="Aptos Display" w:eastAsia="Times New Roman" w:hAnsi="Aptos Display" w:cs="Calibri Light"/>
                <w:sz w:val="20"/>
                <w:szCs w:val="20"/>
                <w:lang w:val="en-UG" w:eastAsia="es-NI"/>
              </w:rPr>
              <w:t>Demonstrated understanding of the assignment requirements. The proposal should identify key technical and implementation risks, including LogAlto interoperability, GIS data management, data quality, role-based access, data protection, offline-to-online synchronisation in low-connectivity field settings, mobile/device constraints, licensing or vendor lock-in risks, sustainability and maintenance up to December 2029. A realistic risk mitigation plan should be included.</w:t>
            </w:r>
          </w:p>
          <w:p w14:paraId="30D452E6" w14:textId="44067575" w:rsidR="00AE2B89" w:rsidRPr="00845312" w:rsidRDefault="00AE2B89" w:rsidP="00007238">
            <w:pPr>
              <w:spacing w:line="240" w:lineRule="auto"/>
              <w:jc w:val="both"/>
              <w:rPr>
                <w:rFonts w:ascii="Aptos Display" w:eastAsia="Times New Roman" w:hAnsi="Aptos Display" w:cs="Calibri Light"/>
                <w:sz w:val="20"/>
                <w:szCs w:val="20"/>
                <w:lang w:eastAsia="es-NI"/>
              </w:rPr>
            </w:pPr>
          </w:p>
        </w:tc>
        <w:tc>
          <w:tcPr>
            <w:tcW w:w="706" w:type="dxa"/>
            <w:vAlign w:val="center"/>
            <w:hideMark/>
          </w:tcPr>
          <w:p w14:paraId="5C7D1ED7"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15</w:t>
            </w:r>
          </w:p>
        </w:tc>
      </w:tr>
      <w:tr w:rsidR="00A94EF6" w:rsidRPr="00845312" w14:paraId="23528335" w14:textId="77777777" w:rsidTr="0045447E">
        <w:tc>
          <w:tcPr>
            <w:tcW w:w="1560" w:type="dxa"/>
            <w:vAlign w:val="center"/>
            <w:hideMark/>
          </w:tcPr>
          <w:p w14:paraId="32639674" w14:textId="77777777" w:rsidR="00875C70" w:rsidRPr="00845312" w:rsidRDefault="00875C70" w:rsidP="00007238">
            <w:pPr>
              <w:spacing w:line="240" w:lineRule="auto"/>
              <w:jc w:val="center"/>
              <w:rPr>
                <w:rFonts w:ascii="Aptos Display" w:eastAsia="Times New Roman" w:hAnsi="Aptos Display" w:cs="Calibri Light"/>
                <w:b/>
                <w:bCs/>
                <w:sz w:val="20"/>
                <w:szCs w:val="20"/>
                <w:lang w:eastAsia="es-NI"/>
              </w:rPr>
            </w:pPr>
          </w:p>
          <w:p w14:paraId="015018A4" w14:textId="77777777" w:rsidR="00875C70" w:rsidRPr="00845312" w:rsidRDefault="00875C70" w:rsidP="00007238">
            <w:pPr>
              <w:spacing w:line="240" w:lineRule="auto"/>
              <w:jc w:val="center"/>
              <w:rPr>
                <w:rFonts w:ascii="Aptos Display" w:eastAsia="Times New Roman" w:hAnsi="Aptos Display" w:cs="Calibri Light"/>
                <w:b/>
                <w:bCs/>
                <w:sz w:val="20"/>
                <w:szCs w:val="20"/>
                <w:lang w:eastAsia="es-NI"/>
              </w:rPr>
            </w:pPr>
          </w:p>
          <w:p w14:paraId="0B4AA726" w14:textId="08BACCD1"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Technical approach and proposed methodology</w:t>
            </w:r>
          </w:p>
        </w:tc>
        <w:tc>
          <w:tcPr>
            <w:tcW w:w="8083" w:type="dxa"/>
            <w:hideMark/>
          </w:tcPr>
          <w:p w14:paraId="49FB15E6" w14:textId="096ABC7C" w:rsidR="00A94EF6" w:rsidRPr="00845312" w:rsidRDefault="00A94EF6"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Clarity, feasibility and coherence of the proposed, system architecture, development/configuration methodology, user-centred design approach, partner-facing workflows, mobile/field data strategy, dashboard</w:t>
            </w:r>
            <w:r w:rsidR="00D674DD" w:rsidRPr="00845312">
              <w:rPr>
                <w:rFonts w:ascii="Aptos Display" w:eastAsia="Times New Roman" w:hAnsi="Aptos Display" w:cs="Calibri Light"/>
                <w:sz w:val="20"/>
                <w:szCs w:val="20"/>
                <w:lang w:eastAsia="es-NI"/>
              </w:rPr>
              <w:t xml:space="preserve"> and GIS</w:t>
            </w:r>
            <w:r w:rsidRPr="00845312">
              <w:rPr>
                <w:rFonts w:ascii="Aptos Display" w:eastAsia="Times New Roman" w:hAnsi="Aptos Display" w:cs="Calibri Light"/>
                <w:sz w:val="20"/>
                <w:szCs w:val="20"/>
                <w:lang w:eastAsia="es-NI"/>
              </w:rPr>
              <w:t xml:space="preserve"> approach, data quality controls, review/approval workflows, LogAlto </w:t>
            </w:r>
            <w:r w:rsidR="00CC1AF0" w:rsidRPr="00845312">
              <w:rPr>
                <w:rFonts w:ascii="Aptos Display" w:eastAsia="Times New Roman" w:hAnsi="Aptos Display" w:cs="Calibri Light"/>
                <w:sz w:val="20"/>
                <w:szCs w:val="20"/>
                <w:lang w:eastAsia="es-NI"/>
              </w:rPr>
              <w:t>interoperability -</w:t>
            </w:r>
            <w:r w:rsidR="000A75DC" w:rsidRPr="00845312">
              <w:rPr>
                <w:rFonts w:ascii="Aptos Display" w:eastAsia="Times New Roman" w:hAnsi="Aptos Display" w:cs="Calibri Light"/>
                <w:sz w:val="20"/>
                <w:szCs w:val="20"/>
                <w:lang w:eastAsia="es-NI"/>
              </w:rPr>
              <w:t xml:space="preserve"> API integration plan</w:t>
            </w:r>
            <w:r w:rsidR="00851B0E" w:rsidRPr="00845312">
              <w:rPr>
                <w:rFonts w:ascii="Aptos Display" w:eastAsia="Times New Roman" w:hAnsi="Aptos Display" w:cs="Calibri Light"/>
                <w:sz w:val="20"/>
                <w:szCs w:val="20"/>
                <w:lang w:eastAsia="es-NI"/>
              </w:rPr>
              <w:t>. The consultant should also present</w:t>
            </w:r>
            <w:r w:rsidR="00103B4A" w:rsidRPr="00845312">
              <w:rPr>
                <w:rFonts w:ascii="Aptos Display" w:eastAsia="Times New Roman" w:hAnsi="Aptos Display" w:cs="Calibri Light"/>
                <w:sz w:val="20"/>
                <w:szCs w:val="20"/>
                <w:lang w:eastAsia="es-NI"/>
              </w:rPr>
              <w:t xml:space="preserve"> the following approaches</w:t>
            </w:r>
            <w:r w:rsidR="00874ABA" w:rsidRPr="00845312">
              <w:rPr>
                <w:rFonts w:ascii="Aptos Display" w:eastAsia="Times New Roman" w:hAnsi="Aptos Display" w:cs="Calibri Light"/>
                <w:sz w:val="20"/>
                <w:szCs w:val="20"/>
                <w:lang w:eastAsia="es-NI"/>
              </w:rPr>
              <w:t>:</w:t>
            </w:r>
            <w:r w:rsidR="00505292" w:rsidRPr="00845312">
              <w:rPr>
                <w:rFonts w:ascii="Aptos Display" w:eastAsia="Times New Roman" w:hAnsi="Aptos Display" w:cs="Calibri Light"/>
                <w:sz w:val="20"/>
                <w:szCs w:val="20"/>
                <w:lang w:eastAsia="es-NI"/>
              </w:rPr>
              <w:t xml:space="preserve"> </w:t>
            </w:r>
            <w:r w:rsidRPr="00845312">
              <w:rPr>
                <w:rFonts w:ascii="Aptos Display" w:eastAsia="Times New Roman" w:hAnsi="Aptos Display" w:cs="Calibri Light"/>
                <w:sz w:val="20"/>
                <w:szCs w:val="20"/>
                <w:lang w:eastAsia="es-NI"/>
              </w:rPr>
              <w:t xml:space="preserve">security, </w:t>
            </w:r>
            <w:r w:rsidR="00CC1AF0" w:rsidRPr="00845312">
              <w:rPr>
                <w:rFonts w:ascii="Aptos Display" w:eastAsia="Times New Roman" w:hAnsi="Aptos Display" w:cs="Calibri Light"/>
                <w:sz w:val="20"/>
                <w:szCs w:val="20"/>
                <w:lang w:eastAsia="es-NI"/>
              </w:rPr>
              <w:t>testing,</w:t>
            </w:r>
            <w:r w:rsidRPr="00845312">
              <w:rPr>
                <w:rFonts w:ascii="Aptos Display" w:eastAsia="Times New Roman" w:hAnsi="Aptos Display" w:cs="Calibri Light"/>
                <w:sz w:val="20"/>
                <w:szCs w:val="20"/>
                <w:lang w:eastAsia="es-NI"/>
              </w:rPr>
              <w:t xml:space="preserve"> training </w:t>
            </w:r>
            <w:r w:rsidR="00874ABA" w:rsidRPr="00845312">
              <w:rPr>
                <w:rFonts w:ascii="Aptos Display" w:eastAsia="Times New Roman" w:hAnsi="Aptos Display" w:cs="Calibri Light"/>
                <w:sz w:val="20"/>
                <w:szCs w:val="20"/>
                <w:lang w:eastAsia="es-NI"/>
              </w:rPr>
              <w:t xml:space="preserve">and </w:t>
            </w:r>
            <w:r w:rsidRPr="00845312">
              <w:rPr>
                <w:rFonts w:ascii="Aptos Display" w:eastAsia="Times New Roman" w:hAnsi="Aptos Display" w:cs="Calibri Light"/>
                <w:sz w:val="20"/>
                <w:szCs w:val="20"/>
                <w:lang w:eastAsia="es-NI"/>
              </w:rPr>
              <w:t>handover. The</w:t>
            </w:r>
            <w:r w:rsidR="00D17AF6" w:rsidRPr="00845312">
              <w:rPr>
                <w:rFonts w:ascii="Aptos Display" w:eastAsia="Times New Roman" w:hAnsi="Aptos Display" w:cs="Calibri Light"/>
                <w:sz w:val="20"/>
                <w:szCs w:val="20"/>
                <w:lang w:eastAsia="es-NI"/>
              </w:rPr>
              <w:t xml:space="preserve"> </w:t>
            </w:r>
            <w:r w:rsidR="00065F09" w:rsidRPr="00845312">
              <w:rPr>
                <w:rFonts w:ascii="Aptos Display" w:eastAsia="Times New Roman" w:hAnsi="Aptos Display" w:cs="Calibri Light"/>
                <w:sz w:val="20"/>
                <w:szCs w:val="20"/>
                <w:lang w:eastAsia="es-NI"/>
              </w:rPr>
              <w:t xml:space="preserve">provider should present a proposal </w:t>
            </w:r>
            <w:r w:rsidR="00CC1AF0" w:rsidRPr="00845312">
              <w:rPr>
                <w:rFonts w:ascii="Aptos Display" w:eastAsia="Times New Roman" w:hAnsi="Aptos Display" w:cs="Calibri Light"/>
                <w:sz w:val="20"/>
                <w:szCs w:val="20"/>
                <w:lang w:eastAsia="es-NI"/>
              </w:rPr>
              <w:t>responding to</w:t>
            </w:r>
            <w:r w:rsidRPr="00845312">
              <w:rPr>
                <w:rFonts w:ascii="Aptos Display" w:eastAsia="Times New Roman" w:hAnsi="Aptos Display" w:cs="Calibri Light"/>
                <w:sz w:val="20"/>
                <w:szCs w:val="20"/>
                <w:lang w:eastAsia="es-NI"/>
              </w:rPr>
              <w:t xml:space="preserve"> all functional and technical requirements in Section 3, </w:t>
            </w:r>
            <w:r w:rsidR="00065F09" w:rsidRPr="00845312">
              <w:rPr>
                <w:rFonts w:ascii="Aptos Display" w:eastAsia="Times New Roman" w:hAnsi="Aptos Display" w:cs="Calibri Light"/>
                <w:sz w:val="20"/>
                <w:szCs w:val="20"/>
                <w:lang w:eastAsia="es-NI"/>
              </w:rPr>
              <w:t>and a phased workplan</w:t>
            </w:r>
            <w:r w:rsidR="006820CC" w:rsidRPr="00845312">
              <w:rPr>
                <w:rFonts w:ascii="Aptos Display" w:eastAsia="Times New Roman" w:hAnsi="Aptos Display" w:cs="Calibri Light"/>
                <w:sz w:val="20"/>
                <w:szCs w:val="20"/>
                <w:lang w:eastAsia="es-NI"/>
              </w:rPr>
              <w:t xml:space="preserve"> for the assignment</w:t>
            </w:r>
            <w:r w:rsidR="00065F09" w:rsidRPr="00845312">
              <w:rPr>
                <w:rFonts w:ascii="Aptos Display" w:eastAsia="Times New Roman" w:hAnsi="Aptos Display" w:cs="Calibri Light"/>
                <w:sz w:val="20"/>
                <w:szCs w:val="20"/>
                <w:lang w:eastAsia="es-NI"/>
              </w:rPr>
              <w:t xml:space="preserve">. </w:t>
            </w:r>
          </w:p>
        </w:tc>
        <w:tc>
          <w:tcPr>
            <w:tcW w:w="706" w:type="dxa"/>
            <w:vAlign w:val="center"/>
            <w:hideMark/>
          </w:tcPr>
          <w:p w14:paraId="40840221"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20</w:t>
            </w:r>
          </w:p>
        </w:tc>
      </w:tr>
      <w:tr w:rsidR="00A94EF6" w:rsidRPr="00845312" w14:paraId="470E6ADC" w14:textId="77777777" w:rsidTr="0045447E">
        <w:tc>
          <w:tcPr>
            <w:tcW w:w="1560" w:type="dxa"/>
            <w:vAlign w:val="center"/>
            <w:hideMark/>
          </w:tcPr>
          <w:p w14:paraId="2F804C37"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Team composition and key personnel</w:t>
            </w:r>
          </w:p>
        </w:tc>
        <w:tc>
          <w:tcPr>
            <w:tcW w:w="8083" w:type="dxa"/>
          </w:tcPr>
          <w:p w14:paraId="67F8AA27" w14:textId="743A34E9" w:rsidR="00A94EF6" w:rsidRPr="00845312" w:rsidRDefault="00DE2F5A"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Qualifications, roles, availability, level of effort and relevant experience of the proposed team members, assessed against the minimum team requirements in Section 9. The team should collectively demonstrate capacity in system architecture, full-stack development or platform configuration, MEL/data systems analysis, UI/UX design, GIS/spatial data management, API/interoperability, cybersecurity/data protection, training and user support. Relevant experience of the Lead Software Architect / Team Lead, Full Stack Developer or Platform Configuration Lead, MEL/Data</w:t>
            </w:r>
            <w:r w:rsidR="00CC1AF0" w:rsidRPr="00845312">
              <w:rPr>
                <w:rFonts w:ascii="Aptos Display" w:eastAsia="Times New Roman" w:hAnsi="Aptos Display" w:cs="Calibri Light"/>
                <w:sz w:val="20"/>
                <w:szCs w:val="20"/>
                <w:lang w:eastAsia="es-NI"/>
              </w:rPr>
              <w:t xml:space="preserve"> </w:t>
            </w:r>
            <w:r w:rsidRPr="00845312">
              <w:rPr>
                <w:rFonts w:ascii="Aptos Display" w:eastAsia="Times New Roman" w:hAnsi="Aptos Display" w:cs="Calibri Light"/>
                <w:sz w:val="20"/>
                <w:szCs w:val="20"/>
                <w:lang w:eastAsia="es-NI"/>
              </w:rPr>
              <w:t>Analyst, Cybersecurity/Data Protection Specialist should be clearly demonstrated. Evaluation will consider the relevance and seniority of key personnel, clarity of roles and level of effort, experience with donor-funded programme MIS/MEL platforms, ability to support non-technical SNV and partner users, and local team presence in Uganda or demonstrated capacity to provide timely support during and after deployment</w:t>
            </w:r>
          </w:p>
        </w:tc>
        <w:tc>
          <w:tcPr>
            <w:tcW w:w="706" w:type="dxa"/>
            <w:vAlign w:val="center"/>
            <w:hideMark/>
          </w:tcPr>
          <w:p w14:paraId="49A481A5"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15</w:t>
            </w:r>
          </w:p>
        </w:tc>
      </w:tr>
      <w:tr w:rsidR="00C936A8" w:rsidRPr="00845312" w14:paraId="23DC63D5" w14:textId="77777777" w:rsidTr="0045447E">
        <w:tc>
          <w:tcPr>
            <w:tcW w:w="9643" w:type="dxa"/>
            <w:gridSpan w:val="2"/>
            <w:vAlign w:val="center"/>
            <w:hideMark/>
          </w:tcPr>
          <w:p w14:paraId="4EEC148B" w14:textId="6310B30C" w:rsidR="00C936A8" w:rsidRPr="00845312" w:rsidRDefault="00C936A8" w:rsidP="00007238">
            <w:pPr>
              <w:spacing w:line="240" w:lineRule="auto"/>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lastRenderedPageBreak/>
              <w:t>Financial Evaluation</w:t>
            </w:r>
          </w:p>
        </w:tc>
        <w:tc>
          <w:tcPr>
            <w:tcW w:w="706" w:type="dxa"/>
            <w:vAlign w:val="center"/>
            <w:hideMark/>
          </w:tcPr>
          <w:p w14:paraId="51DCEF7D" w14:textId="77777777" w:rsidR="00C936A8" w:rsidRPr="00845312" w:rsidRDefault="00C936A8"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30</w:t>
            </w:r>
          </w:p>
        </w:tc>
      </w:tr>
      <w:tr w:rsidR="00A94EF6" w:rsidRPr="00845312" w14:paraId="3625882E" w14:textId="77777777" w:rsidTr="0045447E">
        <w:tc>
          <w:tcPr>
            <w:tcW w:w="1560" w:type="dxa"/>
            <w:vAlign w:val="center"/>
            <w:hideMark/>
          </w:tcPr>
          <w:p w14:paraId="58EE988D"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Financial proposal, transparency and value for money</w:t>
            </w:r>
          </w:p>
        </w:tc>
        <w:tc>
          <w:tcPr>
            <w:tcW w:w="8083" w:type="dxa"/>
            <w:hideMark/>
          </w:tcPr>
          <w:p w14:paraId="26CA3F83" w14:textId="77777777" w:rsidR="00353597" w:rsidRPr="00845312" w:rsidRDefault="00353597"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Transparent and realistic budget breakdown, including day rates per team member, level of effort, development/configuration costs, hosting costs, licence/subscription costs where applicable, storage costs, API/interoperability costs, GIS-related costs, mobile application or field data collection costs, training costs, documentation costs, deployment/handover costs, maintenance/support costs up to December 2029, and the maximum quarterly amount proposed by the bidder for standard maintenance and support services.</w:t>
            </w:r>
          </w:p>
          <w:p w14:paraId="0C442D1D" w14:textId="77777777" w:rsidR="00353597" w:rsidRPr="00845312" w:rsidRDefault="00353597"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The financial proposal should clearly distinguish costs for the 12-week core implementation phase, the standard maintenance and support package, approved recurring operating costs, and optional enhancements not included in the core scope. For SaaS, licensed, proprietary, third-party or hybrid solutions, all licence, user, hosting, renewal, support, data export, transition and other recurring costs must be fully itemised up to December 2029.</w:t>
            </w:r>
          </w:p>
          <w:p w14:paraId="545F3F93" w14:textId="02A44BCF" w:rsidR="00A94EF6" w:rsidRPr="00845312" w:rsidRDefault="00353597" w:rsidP="00007238">
            <w:pPr>
              <w:spacing w:line="240" w:lineRule="auto"/>
              <w:jc w:val="both"/>
              <w:rPr>
                <w:rFonts w:ascii="Aptos Display" w:eastAsia="Times New Roman" w:hAnsi="Aptos Display" w:cs="Calibri Light"/>
                <w:sz w:val="20"/>
                <w:szCs w:val="20"/>
                <w:lang w:eastAsia="es-NI"/>
              </w:rPr>
            </w:pPr>
            <w:r w:rsidRPr="00845312">
              <w:rPr>
                <w:rFonts w:ascii="Aptos Display" w:eastAsia="Times New Roman" w:hAnsi="Aptos Display" w:cs="Calibri Light"/>
                <w:sz w:val="20"/>
                <w:szCs w:val="20"/>
                <w:lang w:eastAsia="es-NI"/>
              </w:rPr>
              <w:t>Proposals will be assessed for value for money, cost-effectiveness, realism for the Uganda context, sustainability of the pricing model, reasonableness of recurring and maintenance/support costs, and absence of hidden costs or unreasonable vendor lock-in.</w:t>
            </w:r>
          </w:p>
        </w:tc>
        <w:tc>
          <w:tcPr>
            <w:tcW w:w="706" w:type="dxa"/>
            <w:vAlign w:val="center"/>
            <w:hideMark/>
          </w:tcPr>
          <w:p w14:paraId="6516C8E3"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30</w:t>
            </w:r>
          </w:p>
        </w:tc>
      </w:tr>
      <w:tr w:rsidR="00A94EF6" w:rsidRPr="00845312" w14:paraId="54755E9A" w14:textId="77777777" w:rsidTr="0045447E">
        <w:tc>
          <w:tcPr>
            <w:tcW w:w="1560" w:type="dxa"/>
            <w:vAlign w:val="center"/>
            <w:hideMark/>
          </w:tcPr>
          <w:p w14:paraId="58E60CC6"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Total</w:t>
            </w:r>
          </w:p>
        </w:tc>
        <w:tc>
          <w:tcPr>
            <w:tcW w:w="8083" w:type="dxa"/>
            <w:hideMark/>
          </w:tcPr>
          <w:p w14:paraId="0C84ED63" w14:textId="77777777" w:rsidR="00A94EF6" w:rsidRPr="00845312" w:rsidRDefault="00A94EF6" w:rsidP="00007238">
            <w:pPr>
              <w:spacing w:line="240" w:lineRule="auto"/>
              <w:rPr>
                <w:rFonts w:ascii="Aptos Display" w:eastAsia="Times New Roman" w:hAnsi="Aptos Display" w:cs="Calibri Light"/>
                <w:sz w:val="20"/>
                <w:szCs w:val="20"/>
                <w:lang w:eastAsia="es-NI"/>
              </w:rPr>
            </w:pPr>
          </w:p>
        </w:tc>
        <w:tc>
          <w:tcPr>
            <w:tcW w:w="706" w:type="dxa"/>
            <w:vAlign w:val="center"/>
            <w:hideMark/>
          </w:tcPr>
          <w:p w14:paraId="6293A031" w14:textId="77777777" w:rsidR="00A94EF6" w:rsidRPr="00845312" w:rsidRDefault="00A94EF6" w:rsidP="00007238">
            <w:pPr>
              <w:spacing w:line="240" w:lineRule="auto"/>
              <w:jc w:val="center"/>
              <w:rPr>
                <w:rFonts w:ascii="Aptos Display" w:eastAsia="Times New Roman" w:hAnsi="Aptos Display" w:cs="Calibri Light"/>
                <w:sz w:val="20"/>
                <w:szCs w:val="20"/>
                <w:lang w:eastAsia="es-NI"/>
              </w:rPr>
            </w:pPr>
            <w:r w:rsidRPr="00845312">
              <w:rPr>
                <w:rFonts w:ascii="Aptos Display" w:eastAsia="Times New Roman" w:hAnsi="Aptos Display" w:cs="Calibri Light"/>
                <w:b/>
                <w:bCs/>
                <w:sz w:val="20"/>
                <w:szCs w:val="20"/>
                <w:lang w:eastAsia="es-NI"/>
              </w:rPr>
              <w:t>100</w:t>
            </w:r>
          </w:p>
        </w:tc>
      </w:tr>
    </w:tbl>
    <w:p w14:paraId="5BBE3F1A" w14:textId="6286DB01" w:rsidR="005A6393" w:rsidRPr="00845312" w:rsidRDefault="005A6393" w:rsidP="00007238">
      <w:pPr>
        <w:keepNext/>
        <w:keepLines/>
        <w:spacing w:line="240" w:lineRule="auto"/>
        <w:jc w:val="both"/>
        <w:outlineLvl w:val="3"/>
        <w:rPr>
          <w:rFonts w:ascii="Aptos Display" w:eastAsia="MS Gothic" w:hAnsi="Aptos Display" w:cs="Calibri Light"/>
          <w:bCs/>
          <w:sz w:val="20"/>
        </w:rPr>
      </w:pPr>
    </w:p>
    <w:p w14:paraId="5CEC18BA" w14:textId="77777777" w:rsidR="006759C8" w:rsidRPr="00845312" w:rsidRDefault="006759C8" w:rsidP="00007238">
      <w:pPr>
        <w:keepNext/>
        <w:keepLines/>
        <w:spacing w:line="240" w:lineRule="auto"/>
        <w:jc w:val="both"/>
        <w:outlineLvl w:val="3"/>
        <w:rPr>
          <w:rFonts w:ascii="Aptos Display" w:eastAsia="MS Gothic" w:hAnsi="Aptos Display" w:cs="Calibri Light"/>
          <w:bCs/>
          <w:sz w:val="20"/>
        </w:rPr>
      </w:pPr>
    </w:p>
    <w:p w14:paraId="0A07F579" w14:textId="77777777" w:rsidR="005A7A62" w:rsidRPr="00845312" w:rsidRDefault="00071D92" w:rsidP="007C4190">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Contract Project Fees and Duration</w:t>
      </w:r>
    </w:p>
    <w:p w14:paraId="30EFB90C" w14:textId="77777777" w:rsidR="006759C8" w:rsidRPr="00845312" w:rsidRDefault="006759C8" w:rsidP="006759C8">
      <w:pPr>
        <w:pStyle w:val="ListParagraph"/>
        <w:spacing w:line="240" w:lineRule="auto"/>
        <w:ind w:left="360"/>
        <w:jc w:val="both"/>
        <w:rPr>
          <w:rFonts w:ascii="Aptos Display" w:eastAsia="MS Mincho" w:hAnsi="Aptos Display" w:cs="Calibri Light"/>
          <w:sz w:val="20"/>
        </w:rPr>
      </w:pPr>
    </w:p>
    <w:p w14:paraId="12762B41" w14:textId="77777777" w:rsidR="00B3565D" w:rsidRPr="00845312" w:rsidRDefault="00B3565D" w:rsidP="3E75729D">
      <w:pPr>
        <w:spacing w:line="240" w:lineRule="auto"/>
        <w:jc w:val="both"/>
        <w:rPr>
          <w:rFonts w:ascii="Aptos Display" w:eastAsia="MS Mincho" w:hAnsi="Aptos Display" w:cs="Calibri Light"/>
          <w:b/>
          <w:bCs/>
          <w:sz w:val="20"/>
          <w:lang w:val="en-US"/>
        </w:rPr>
      </w:pPr>
      <w:r w:rsidRPr="00845312">
        <w:rPr>
          <w:rFonts w:ascii="Aptos Display" w:eastAsia="MS Mincho" w:hAnsi="Aptos Display" w:cs="Calibri Light"/>
          <w:sz w:val="20"/>
          <w:lang w:val="en-US"/>
        </w:rPr>
        <w:t xml:space="preserve">The Contract shall be a </w:t>
      </w:r>
      <w:r w:rsidRPr="00845312">
        <w:rPr>
          <w:rFonts w:ascii="Aptos Display" w:eastAsia="MS Mincho" w:hAnsi="Aptos Display" w:cs="Calibri Light"/>
          <w:b/>
          <w:bCs/>
          <w:sz w:val="20"/>
          <w:lang w:val="en-US"/>
        </w:rPr>
        <w:t>fixed-term, deliverables-based contract</w:t>
      </w:r>
      <w:r w:rsidRPr="00845312">
        <w:rPr>
          <w:rFonts w:ascii="Aptos Display" w:eastAsia="MS Mincho" w:hAnsi="Aptos Display" w:cs="Calibri Light"/>
          <w:sz w:val="20"/>
          <w:lang w:val="en-US"/>
        </w:rPr>
        <w:t xml:space="preserve"> covering: (</w:t>
      </w:r>
      <w:proofErr w:type="spellStart"/>
      <w:r w:rsidRPr="00845312">
        <w:rPr>
          <w:rFonts w:ascii="Aptos Display" w:eastAsia="MS Mincho" w:hAnsi="Aptos Display" w:cs="Calibri Light"/>
          <w:sz w:val="20"/>
          <w:lang w:val="en-US"/>
        </w:rPr>
        <w:t>i</w:t>
      </w:r>
      <w:proofErr w:type="spellEnd"/>
      <w:r w:rsidRPr="00845312">
        <w:rPr>
          <w:rFonts w:ascii="Aptos Display" w:eastAsia="MS Mincho" w:hAnsi="Aptos Display" w:cs="Calibri Light"/>
          <w:sz w:val="20"/>
          <w:lang w:val="en-US"/>
        </w:rPr>
        <w:t xml:space="preserve">) </w:t>
      </w:r>
      <w:r w:rsidRPr="00845312">
        <w:rPr>
          <w:rFonts w:ascii="Aptos Display" w:eastAsia="MS Mincho" w:hAnsi="Aptos Display" w:cs="Calibri Light"/>
          <w:b/>
          <w:bCs/>
          <w:sz w:val="20"/>
          <w:lang w:val="en-US"/>
        </w:rPr>
        <w:t>the 12-week design, configuration/development, testing, training, deployment and handover phase; and (ii) the post-deployment maintenance and support phase through December 2029.</w:t>
      </w:r>
    </w:p>
    <w:p w14:paraId="5A662777" w14:textId="2466DBBE" w:rsidR="00B3565D" w:rsidRPr="00845312" w:rsidRDefault="00B3565D" w:rsidP="3E75729D">
      <w:p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sz w:val="20"/>
          <w:lang w:val="en-US"/>
        </w:rPr>
        <w:t>The Contract shall commence upon signing. The MEL</w:t>
      </w:r>
      <w:r w:rsidR="00003E9C" w:rsidRPr="00845312">
        <w:rPr>
          <w:rFonts w:ascii="Aptos Display" w:eastAsia="MS Mincho" w:hAnsi="Aptos Display" w:cs="Calibri Light"/>
          <w:sz w:val="20"/>
          <w:lang w:val="en-US"/>
        </w:rPr>
        <w:t xml:space="preserve"> </w:t>
      </w:r>
      <w:r w:rsidRPr="00845312">
        <w:rPr>
          <w:rFonts w:ascii="Aptos Display" w:eastAsia="MS Mincho" w:hAnsi="Aptos Display" w:cs="Calibri Light"/>
          <w:sz w:val="20"/>
          <w:lang w:val="en-US"/>
        </w:rPr>
        <w:t>Platform shall be fully configured/developed, tested, deployed, documented, handed over and operational by the end of Week 12. Maintenance and support shall commence upon handover and continue through December 2029.</w:t>
      </w:r>
    </w:p>
    <w:p w14:paraId="1C04EBAE" w14:textId="3C79FFD2" w:rsidR="00B3565D" w:rsidRPr="00845312" w:rsidRDefault="00B3565D" w:rsidP="3E75729D">
      <w:p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sz w:val="20"/>
          <w:lang w:val="en-US"/>
        </w:rPr>
        <w:t xml:space="preserve">The Bidder shall submit a transparent, </w:t>
      </w:r>
      <w:r w:rsidR="00AE450F" w:rsidRPr="00845312">
        <w:rPr>
          <w:rFonts w:ascii="Aptos Display" w:eastAsia="MS Mincho" w:hAnsi="Aptos Display" w:cs="Calibri Light"/>
          <w:sz w:val="20"/>
          <w:lang w:val="en-US"/>
        </w:rPr>
        <w:t>itemized</w:t>
      </w:r>
      <w:r w:rsidRPr="00845312">
        <w:rPr>
          <w:rFonts w:ascii="Aptos Display" w:eastAsia="MS Mincho" w:hAnsi="Aptos Display" w:cs="Calibri Light"/>
          <w:sz w:val="20"/>
          <w:lang w:val="en-US"/>
        </w:rPr>
        <w:t xml:space="preserve"> Financial Proposal covering the entire Contract period through December 2029. The proposal shall separately identify:</w:t>
      </w:r>
    </w:p>
    <w:p w14:paraId="03D237D3" w14:textId="77777777" w:rsidR="00B3565D" w:rsidRPr="00845312" w:rsidRDefault="00B3565D" w:rsidP="3E75729D">
      <w:pPr>
        <w:numPr>
          <w:ilvl w:val="0"/>
          <w:numId w:val="35"/>
        </w:num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b/>
          <w:bCs/>
          <w:sz w:val="20"/>
          <w:lang w:val="en-US"/>
        </w:rPr>
        <w:t>12-week implementation costs</w:t>
      </w:r>
      <w:r w:rsidRPr="00845312">
        <w:rPr>
          <w:rFonts w:ascii="Aptos Display" w:eastAsia="MS Mincho" w:hAnsi="Aptos Display" w:cs="Calibri Light"/>
          <w:sz w:val="20"/>
          <w:lang w:val="en-US"/>
        </w:rPr>
        <w:t>, including inception, system design, configuration/development, testing, deployment, training, documentation and handover.</w:t>
      </w:r>
    </w:p>
    <w:p w14:paraId="32B44350" w14:textId="77777777" w:rsidR="00B3565D" w:rsidRPr="00845312" w:rsidRDefault="00B3565D" w:rsidP="3E75729D">
      <w:pPr>
        <w:numPr>
          <w:ilvl w:val="0"/>
          <w:numId w:val="35"/>
        </w:num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b/>
          <w:bCs/>
          <w:sz w:val="20"/>
          <w:lang w:val="en-US"/>
        </w:rPr>
        <w:t>Maintenance and support costs through December 2029</w:t>
      </w:r>
      <w:r w:rsidRPr="00845312">
        <w:rPr>
          <w:rFonts w:ascii="Aptos Display" w:eastAsia="MS Mincho" w:hAnsi="Aptos Display" w:cs="Calibri Light"/>
          <w:sz w:val="20"/>
          <w:lang w:val="en-US"/>
        </w:rPr>
        <w:t>, including corrective maintenance, security updates, troubleshooting, user support and routine system reviews.</w:t>
      </w:r>
    </w:p>
    <w:p w14:paraId="48872D9A" w14:textId="77777777" w:rsidR="00B3565D" w:rsidRPr="00845312" w:rsidRDefault="00B3565D" w:rsidP="3E75729D">
      <w:pPr>
        <w:numPr>
          <w:ilvl w:val="0"/>
          <w:numId w:val="35"/>
        </w:num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b/>
          <w:bCs/>
          <w:sz w:val="20"/>
          <w:lang w:val="en-US"/>
        </w:rPr>
        <w:t>Hosting and infrastructure costs</w:t>
      </w:r>
      <w:r w:rsidRPr="00845312">
        <w:rPr>
          <w:rFonts w:ascii="Aptos Display" w:eastAsia="MS Mincho" w:hAnsi="Aptos Display" w:cs="Calibri Light"/>
          <w:sz w:val="20"/>
          <w:lang w:val="en-US"/>
        </w:rPr>
        <w:t>, including cloud or server services, storage, backup, security and domain services.</w:t>
      </w:r>
    </w:p>
    <w:p w14:paraId="04ED491C" w14:textId="0882AB93" w:rsidR="00B3565D" w:rsidRPr="00845312" w:rsidRDefault="00B3565D" w:rsidP="3E75729D">
      <w:pPr>
        <w:numPr>
          <w:ilvl w:val="0"/>
          <w:numId w:val="35"/>
        </w:num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sz w:val="20"/>
          <w:lang w:val="en-US"/>
        </w:rPr>
        <w:t xml:space="preserve">Software, </w:t>
      </w:r>
      <w:r w:rsidR="00AE450F" w:rsidRPr="00845312">
        <w:rPr>
          <w:rFonts w:ascii="Aptos Display" w:eastAsia="MS Mincho" w:hAnsi="Aptos Display" w:cs="Calibri Light"/>
          <w:sz w:val="20"/>
          <w:lang w:val="en-US"/>
        </w:rPr>
        <w:t>license</w:t>
      </w:r>
      <w:r w:rsidRPr="00845312">
        <w:rPr>
          <w:rFonts w:ascii="Aptos Display" w:eastAsia="MS Mincho" w:hAnsi="Aptos Display" w:cs="Calibri Light"/>
          <w:sz w:val="20"/>
          <w:lang w:val="en-US"/>
        </w:rPr>
        <w:t>, subscription, SaaS, third-party and other recurring costs applicable through December 2029.</w:t>
      </w:r>
    </w:p>
    <w:p w14:paraId="1E1A7AAF" w14:textId="77777777" w:rsidR="00B3565D" w:rsidRPr="00845312" w:rsidRDefault="00B3565D" w:rsidP="3E75729D">
      <w:pPr>
        <w:numPr>
          <w:ilvl w:val="0"/>
          <w:numId w:val="35"/>
        </w:num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sz w:val="20"/>
          <w:lang w:val="en-US"/>
        </w:rPr>
        <w:t>Training, documentation and knowledge transfer costs.</w:t>
      </w:r>
    </w:p>
    <w:p w14:paraId="78E1584C" w14:textId="77777777" w:rsidR="00B3565D" w:rsidRPr="00845312" w:rsidRDefault="00B3565D" w:rsidP="00B3565D">
      <w:pPr>
        <w:numPr>
          <w:ilvl w:val="0"/>
          <w:numId w:val="35"/>
        </w:num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Pricing for optional enhancements or services outside the core implementation and maintenance scope.</w:t>
      </w:r>
    </w:p>
    <w:p w14:paraId="78055BCF" w14:textId="29CC53D3" w:rsidR="00B3565D" w:rsidRPr="00845312" w:rsidRDefault="00B3565D" w:rsidP="3E75729D">
      <w:pPr>
        <w:spacing w:line="240" w:lineRule="auto"/>
        <w:jc w:val="both"/>
        <w:rPr>
          <w:rFonts w:ascii="Aptos Display" w:eastAsia="MS Mincho" w:hAnsi="Aptos Display" w:cs="Calibri Light"/>
          <w:sz w:val="20"/>
          <w:lang w:val="en-US"/>
        </w:rPr>
      </w:pPr>
      <w:r w:rsidRPr="00845312">
        <w:rPr>
          <w:rFonts w:ascii="Aptos Display" w:eastAsia="MS Mincho" w:hAnsi="Aptos Display" w:cs="Calibri Light"/>
          <w:sz w:val="20"/>
          <w:lang w:val="en-US"/>
        </w:rPr>
        <w:t>The Financial Proposal shall include all costs necessary to deliver, deploy, operate and support the MEL</w:t>
      </w:r>
      <w:r w:rsidR="00AF49B1" w:rsidRPr="00845312">
        <w:rPr>
          <w:rFonts w:ascii="Aptos Display" w:eastAsia="MS Mincho" w:hAnsi="Aptos Display" w:cs="Calibri Light"/>
          <w:sz w:val="20"/>
          <w:lang w:val="en-US"/>
        </w:rPr>
        <w:t xml:space="preserve"> </w:t>
      </w:r>
      <w:r w:rsidRPr="00845312">
        <w:rPr>
          <w:rFonts w:ascii="Aptos Display" w:eastAsia="MS Mincho" w:hAnsi="Aptos Display" w:cs="Calibri Light"/>
          <w:sz w:val="20"/>
          <w:lang w:val="en-US"/>
        </w:rPr>
        <w:t xml:space="preserve">Platform through December 2029. Any exclusions, assumptions, dependencies, usage limits, </w:t>
      </w:r>
      <w:r w:rsidR="00AE450F" w:rsidRPr="00845312">
        <w:rPr>
          <w:rFonts w:ascii="Aptos Display" w:eastAsia="MS Mincho" w:hAnsi="Aptos Display" w:cs="Calibri Light"/>
          <w:sz w:val="20"/>
          <w:lang w:val="en-US"/>
        </w:rPr>
        <w:t>license</w:t>
      </w:r>
      <w:r w:rsidRPr="00845312">
        <w:rPr>
          <w:rFonts w:ascii="Aptos Display" w:eastAsia="MS Mincho" w:hAnsi="Aptos Display" w:cs="Calibri Light"/>
          <w:sz w:val="20"/>
          <w:lang w:val="en-US"/>
        </w:rPr>
        <w:t xml:space="preserve"> restrictions, renewal conditions or additional charges shall be clearly disclosed.</w:t>
      </w:r>
    </w:p>
    <w:p w14:paraId="00A00C50" w14:textId="77777777" w:rsidR="00B3565D" w:rsidRPr="00845312" w:rsidRDefault="00B3565D" w:rsidP="00B3565D">
      <w:p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SNV shall evaluate the Financial Proposal on a value-for-money basis, considering the total cost of ownership. SNV shall not be liable for undisclosed costs or charges arising from omissions, underestimation, inadequate design or testing, or failure by the Bidder to deliver the agreed functionality, unless such costs were expressly disclosed in the Financial Proposal and accepted during the procurement or Contract negotiation process.</w:t>
      </w:r>
    </w:p>
    <w:p w14:paraId="35274A5C" w14:textId="77777777" w:rsidR="00B3565D" w:rsidRPr="00845312" w:rsidRDefault="00B3565D" w:rsidP="00B3565D">
      <w:pPr>
        <w:spacing w:line="240" w:lineRule="auto"/>
        <w:jc w:val="both"/>
        <w:rPr>
          <w:rFonts w:ascii="Aptos Display" w:eastAsia="MS Mincho" w:hAnsi="Aptos Display" w:cs="Calibri Light"/>
          <w:sz w:val="20"/>
          <w:highlight w:val="darkGray"/>
        </w:rPr>
      </w:pPr>
    </w:p>
    <w:p w14:paraId="618D99AC" w14:textId="77777777" w:rsidR="00BB26B0" w:rsidRPr="00845312" w:rsidRDefault="00832BC5" w:rsidP="007C4190">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Payment Terms</w:t>
      </w:r>
    </w:p>
    <w:p w14:paraId="0E95FEFB" w14:textId="72D599B0" w:rsidR="007B5557" w:rsidRPr="00845312" w:rsidRDefault="00062EAB" w:rsidP="00007238">
      <w:pPr>
        <w:pStyle w:val="ListParagraph"/>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Payments will be made against approved deliverables, valid invoices, and in line with the agreed contract value, approved financial proposal, deliverables schedule, and SNV supplier registration, vetting, procurement and payment requirements.</w:t>
      </w:r>
    </w:p>
    <w:p w14:paraId="139D6E60" w14:textId="77777777" w:rsidR="007B5557" w:rsidRPr="00845312" w:rsidRDefault="00062EAB" w:rsidP="00007238">
      <w:pPr>
        <w:pStyle w:val="ListParagraph"/>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 xml:space="preserve">Payments for the </w:t>
      </w:r>
      <w:r w:rsidRPr="00845312">
        <w:rPr>
          <w:rFonts w:ascii="Aptos Display" w:hAnsi="Aptos Display" w:cs="Calibri Light"/>
          <w:b/>
          <w:bCs/>
          <w:kern w:val="2"/>
          <w:sz w:val="20"/>
        </w:rPr>
        <w:t>12-week core implementation phase</w:t>
      </w:r>
      <w:r w:rsidRPr="00845312">
        <w:rPr>
          <w:rFonts w:ascii="Aptos Display" w:hAnsi="Aptos Display" w:cs="Calibri Light"/>
          <w:kern w:val="2"/>
          <w:sz w:val="20"/>
        </w:rPr>
        <w:t xml:space="preserve"> shall be made as follows:</w:t>
      </w:r>
    </w:p>
    <w:p w14:paraId="17D374D2" w14:textId="0CB09B2C" w:rsidR="00A11CBE" w:rsidRPr="00845312" w:rsidRDefault="00062EAB" w:rsidP="007C4190">
      <w:pPr>
        <w:pStyle w:val="ListParagraph"/>
        <w:numPr>
          <w:ilvl w:val="0"/>
          <w:numId w:val="22"/>
        </w:numPr>
        <w:spacing w:line="240" w:lineRule="auto"/>
        <w:jc w:val="both"/>
        <w:rPr>
          <w:rFonts w:ascii="Aptos Display" w:eastAsia="MS Mincho" w:hAnsi="Aptos Display" w:cs="Calibri Light"/>
          <w:sz w:val="20"/>
        </w:rPr>
      </w:pPr>
      <w:r w:rsidRPr="00845312">
        <w:rPr>
          <w:rFonts w:ascii="Aptos Display" w:hAnsi="Aptos Display" w:cs="Calibri Light"/>
          <w:b/>
          <w:bCs/>
          <w:kern w:val="2"/>
          <w:sz w:val="20"/>
        </w:rPr>
        <w:t>30% of the agreed core implementation fee</w:t>
      </w:r>
      <w:r w:rsidRPr="00845312">
        <w:rPr>
          <w:rFonts w:ascii="Aptos Display" w:hAnsi="Aptos Display" w:cs="Calibri Light"/>
          <w:kern w:val="2"/>
          <w:sz w:val="20"/>
        </w:rPr>
        <w:t xml:space="preserve"> upon SNV approval of the Inception Report</w:t>
      </w:r>
      <w:r w:rsidR="00B57308" w:rsidRPr="00845312">
        <w:rPr>
          <w:rFonts w:ascii="Aptos Display" w:hAnsi="Aptos Display" w:cs="Calibri Light"/>
          <w:kern w:val="2"/>
          <w:sz w:val="20"/>
        </w:rPr>
        <w:t>.</w:t>
      </w:r>
    </w:p>
    <w:p w14:paraId="314D751A" w14:textId="409F8B3A" w:rsidR="00A11CBE" w:rsidRPr="00845312" w:rsidRDefault="00062EAB" w:rsidP="007C4190">
      <w:pPr>
        <w:pStyle w:val="ListParagraph"/>
        <w:numPr>
          <w:ilvl w:val="0"/>
          <w:numId w:val="22"/>
        </w:numPr>
        <w:spacing w:line="240" w:lineRule="auto"/>
        <w:jc w:val="both"/>
        <w:rPr>
          <w:rFonts w:ascii="Aptos Display" w:eastAsia="MS Mincho" w:hAnsi="Aptos Display" w:cs="Calibri Light"/>
          <w:sz w:val="20"/>
        </w:rPr>
      </w:pPr>
      <w:r w:rsidRPr="00845312">
        <w:rPr>
          <w:rFonts w:ascii="Aptos Display" w:hAnsi="Aptos Display" w:cs="Calibri Light"/>
          <w:b/>
          <w:bCs/>
          <w:kern w:val="2"/>
          <w:sz w:val="20"/>
        </w:rPr>
        <w:t>30% of the agreed core implementation fee</w:t>
      </w:r>
      <w:r w:rsidRPr="00845312">
        <w:rPr>
          <w:rFonts w:ascii="Aptos Display" w:hAnsi="Aptos Display" w:cs="Calibri Light"/>
          <w:kern w:val="2"/>
          <w:sz w:val="20"/>
        </w:rPr>
        <w:t xml:space="preserve"> upon SNV approval of the design documentation and prototype</w:t>
      </w:r>
      <w:r w:rsidR="00BA3292" w:rsidRPr="00845312">
        <w:rPr>
          <w:rFonts w:ascii="Aptos Display" w:hAnsi="Aptos Display" w:cs="Calibri Light"/>
          <w:kern w:val="2"/>
          <w:sz w:val="20"/>
        </w:rPr>
        <w:t>.</w:t>
      </w:r>
    </w:p>
    <w:p w14:paraId="6A1BFA51" w14:textId="02CD38E2" w:rsidR="00B718F7" w:rsidRPr="00845312" w:rsidRDefault="00062EAB" w:rsidP="00B718F7">
      <w:pPr>
        <w:pStyle w:val="ListParagraph"/>
        <w:numPr>
          <w:ilvl w:val="0"/>
          <w:numId w:val="22"/>
        </w:numPr>
        <w:spacing w:line="240" w:lineRule="auto"/>
        <w:jc w:val="both"/>
        <w:rPr>
          <w:rFonts w:ascii="Aptos Display" w:hAnsi="Aptos Display" w:cs="Calibri Light"/>
          <w:kern w:val="2"/>
          <w:sz w:val="20"/>
        </w:rPr>
      </w:pPr>
      <w:r w:rsidRPr="00845312">
        <w:rPr>
          <w:rFonts w:ascii="Aptos Display" w:hAnsi="Aptos Display" w:cs="Calibri Light"/>
          <w:b/>
          <w:bCs/>
          <w:kern w:val="2"/>
          <w:sz w:val="20"/>
        </w:rPr>
        <w:t>40% of the agreed core implementation fee</w:t>
      </w:r>
      <w:r w:rsidRPr="00845312">
        <w:rPr>
          <w:rFonts w:ascii="Aptos Display" w:hAnsi="Aptos Display" w:cs="Calibri Light"/>
          <w:kern w:val="2"/>
          <w:sz w:val="20"/>
        </w:rPr>
        <w:t xml:space="preserve"> upon SNV approval of the User Acceptance Testing Report, final deployment and handover report, user manuals, SOPs, data entry guides, system administration guidance, technical documentation, and delivery of training to SNV staff and MEL focal persons</w:t>
      </w:r>
      <w:r w:rsidR="00B718F7" w:rsidRPr="00845312">
        <w:rPr>
          <w:rFonts w:ascii="Aptos Display" w:hAnsi="Aptos Display" w:cs="Calibri Light"/>
          <w:kern w:val="2"/>
          <w:sz w:val="20"/>
        </w:rPr>
        <w:t>.</w:t>
      </w:r>
    </w:p>
    <w:p w14:paraId="03A62B03" w14:textId="77777777" w:rsidR="00F550CE" w:rsidRPr="00845312" w:rsidRDefault="00062EAB" w:rsidP="00007238">
      <w:pPr>
        <w:spacing w:line="240" w:lineRule="auto"/>
        <w:jc w:val="both"/>
        <w:rPr>
          <w:rFonts w:ascii="Aptos Display" w:hAnsi="Aptos Display" w:cs="Calibri Light"/>
          <w:kern w:val="2"/>
          <w:sz w:val="20"/>
        </w:rPr>
      </w:pPr>
      <w:r w:rsidRPr="00845312">
        <w:rPr>
          <w:rFonts w:ascii="Aptos Display" w:hAnsi="Aptos Display" w:cs="Calibri Light"/>
          <w:kern w:val="2"/>
          <w:sz w:val="20"/>
        </w:rPr>
        <w:lastRenderedPageBreak/>
        <w:t xml:space="preserve">The final 40% payment for the core implementation phase shall be subject to confirmation that the platform has been deployed, documented, handed over, and is in active use by SNV and agreed users. </w:t>
      </w:r>
    </w:p>
    <w:p w14:paraId="0D65F01B" w14:textId="77777777" w:rsidR="00253FF4" w:rsidRPr="00845312" w:rsidRDefault="00253FF4" w:rsidP="00007238">
      <w:pPr>
        <w:spacing w:line="240" w:lineRule="auto"/>
        <w:jc w:val="both"/>
        <w:rPr>
          <w:rFonts w:ascii="Aptos Display" w:hAnsi="Aptos Display" w:cs="Calibri Light"/>
          <w:kern w:val="2"/>
          <w:sz w:val="20"/>
          <w14:ligatures w14:val="standardContextual"/>
        </w:rPr>
      </w:pPr>
    </w:p>
    <w:p w14:paraId="64E1C52C" w14:textId="1897AA1E" w:rsidR="00454D4D" w:rsidRPr="00845312" w:rsidRDefault="00062EAB" w:rsidP="00007238">
      <w:pPr>
        <w:spacing w:line="240" w:lineRule="auto"/>
        <w:jc w:val="both"/>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 xml:space="preserve">Payments for the </w:t>
      </w:r>
      <w:r w:rsidRPr="00845312">
        <w:rPr>
          <w:rFonts w:ascii="Aptos Display" w:hAnsi="Aptos Display" w:cs="Calibri Light"/>
          <w:b/>
          <w:bCs/>
          <w:kern w:val="2"/>
          <w:sz w:val="20"/>
          <w14:ligatures w14:val="standardContextual"/>
        </w:rPr>
        <w:t>standard maintenance and support period</w:t>
      </w:r>
      <w:r w:rsidRPr="00845312">
        <w:rPr>
          <w:rFonts w:ascii="Aptos Display" w:hAnsi="Aptos Display" w:cs="Calibri Light"/>
          <w:kern w:val="2"/>
          <w:sz w:val="20"/>
          <w14:ligatures w14:val="standardContextual"/>
        </w:rPr>
        <w:t xml:space="preserve"> shall be made quarterly in arrears, against submission of a valid invoice and SNV approval of the quarterly system review report, support log and evidence of services delivered.</w:t>
      </w:r>
    </w:p>
    <w:p w14:paraId="4178B2E1" w14:textId="7818F20A" w:rsidR="004A7041" w:rsidRPr="00845312" w:rsidRDefault="00062EAB" w:rsidP="00007238">
      <w:pPr>
        <w:spacing w:line="240" w:lineRule="auto"/>
        <w:jc w:val="both"/>
        <w:rPr>
          <w:rFonts w:ascii="Aptos Display" w:eastAsia="MS Mincho" w:hAnsi="Aptos Display" w:cs="Calibri Light"/>
          <w:sz w:val="20"/>
        </w:rPr>
      </w:pPr>
      <w:proofErr w:type="gramStart"/>
      <w:r w:rsidRPr="00845312">
        <w:rPr>
          <w:rFonts w:ascii="Aptos Display" w:hAnsi="Aptos Display" w:cs="Calibri Light"/>
          <w:kern w:val="2"/>
          <w:sz w:val="20"/>
          <w14:ligatures w14:val="standardContextual"/>
        </w:rPr>
        <w:t>For the purpose of</w:t>
      </w:r>
      <w:proofErr w:type="gramEnd"/>
      <w:r w:rsidRPr="00845312">
        <w:rPr>
          <w:rFonts w:ascii="Aptos Display" w:hAnsi="Aptos Display" w:cs="Calibri Light"/>
          <w:kern w:val="2"/>
          <w:sz w:val="20"/>
          <w14:ligatures w14:val="standardContextual"/>
        </w:rPr>
        <w:t xml:space="preserve"> quarterly maintenance payments:</w:t>
      </w:r>
    </w:p>
    <w:p w14:paraId="21A0B275" w14:textId="77777777" w:rsidR="00160594" w:rsidRPr="00845312" w:rsidRDefault="00062EAB" w:rsidP="007C4190">
      <w:pPr>
        <w:pStyle w:val="ListParagraph"/>
        <w:numPr>
          <w:ilvl w:val="0"/>
          <w:numId w:val="30"/>
        </w:numPr>
        <w:spacing w:line="240" w:lineRule="auto"/>
        <w:jc w:val="both"/>
        <w:rPr>
          <w:rFonts w:ascii="Aptos Display" w:eastAsia="MS Mincho" w:hAnsi="Aptos Display" w:cs="Calibri Light"/>
          <w:sz w:val="20"/>
          <w14:ligatures w14:val="none"/>
        </w:rPr>
      </w:pPr>
      <w:r w:rsidRPr="00845312">
        <w:rPr>
          <w:rFonts w:ascii="Aptos Display" w:hAnsi="Aptos Display" w:cs="Calibri Light"/>
          <w:b/>
          <w:bCs/>
          <w:kern w:val="2"/>
          <w:sz w:val="20"/>
        </w:rPr>
        <w:t>Approved recurring operating costs</w:t>
      </w:r>
      <w:r w:rsidRPr="00845312">
        <w:rPr>
          <w:rFonts w:ascii="Aptos Display" w:hAnsi="Aptos Display" w:cs="Calibri Light"/>
          <w:kern w:val="2"/>
          <w:sz w:val="20"/>
        </w:rPr>
        <w:t xml:space="preserve"> may include hosting, licences, subscriptions, SaaS fees, storage, API services, GIS-related services, mobile application services, security services or other third-party costs, only where these were clearly itemised in the approved financial </w:t>
      </w:r>
      <w:r w:rsidR="004A7041" w:rsidRPr="00845312">
        <w:rPr>
          <w:rFonts w:ascii="Aptos Display" w:hAnsi="Aptos Display" w:cs="Calibri Light"/>
          <w:kern w:val="2"/>
          <w:sz w:val="20"/>
        </w:rPr>
        <w:t>proposal</w:t>
      </w:r>
      <w:r w:rsidRPr="00845312">
        <w:rPr>
          <w:rFonts w:ascii="Aptos Display" w:hAnsi="Aptos Display" w:cs="Calibri Light"/>
          <w:kern w:val="2"/>
          <w:sz w:val="20"/>
        </w:rPr>
        <w:t xml:space="preserve">, accepted by SNV, and remain necessary for continued platform operation. </w:t>
      </w:r>
    </w:p>
    <w:p w14:paraId="537A05EA" w14:textId="5E5705D4" w:rsidR="00062EAB" w:rsidRPr="00845312" w:rsidRDefault="00062EAB" w:rsidP="007C4190">
      <w:pPr>
        <w:pStyle w:val="ListParagraph"/>
        <w:numPr>
          <w:ilvl w:val="0"/>
          <w:numId w:val="30"/>
        </w:numPr>
        <w:spacing w:line="240" w:lineRule="auto"/>
        <w:jc w:val="both"/>
        <w:rPr>
          <w:rFonts w:ascii="Aptos Display" w:eastAsia="MS Mincho" w:hAnsi="Aptos Display" w:cs="Calibri Light"/>
          <w:sz w:val="20"/>
          <w14:ligatures w14:val="none"/>
        </w:rPr>
      </w:pPr>
      <w:r w:rsidRPr="00845312">
        <w:rPr>
          <w:rFonts w:ascii="Aptos Display" w:hAnsi="Aptos Display" w:cs="Calibri Light"/>
          <w:b/>
          <w:bCs/>
          <w:kern w:val="2"/>
          <w:sz w:val="20"/>
        </w:rPr>
        <w:t>Maintenance and support services</w:t>
      </w:r>
      <w:r w:rsidRPr="00845312">
        <w:rPr>
          <w:rFonts w:ascii="Aptos Display" w:hAnsi="Aptos Display" w:cs="Calibri Light"/>
          <w:kern w:val="2"/>
          <w:sz w:val="20"/>
        </w:rPr>
        <w:t xml:space="preserve"> may include troubleshooting, bug fixing, security patches, user support, minor configuration support, documentation updates, issue tracking, support logs, uptime monitoring, backup monitoring, and quarterly system review meetings, where such services were </w:t>
      </w:r>
      <w:r w:rsidR="00AD51C0" w:rsidRPr="00845312">
        <w:rPr>
          <w:rFonts w:ascii="Aptos Display" w:hAnsi="Aptos Display" w:cs="Calibri Light"/>
          <w:kern w:val="2"/>
          <w:sz w:val="20"/>
        </w:rPr>
        <w:t>provided</w:t>
      </w:r>
      <w:r w:rsidRPr="00845312">
        <w:rPr>
          <w:rFonts w:ascii="Aptos Display" w:hAnsi="Aptos Display" w:cs="Calibri Light"/>
          <w:kern w:val="2"/>
          <w:sz w:val="20"/>
        </w:rPr>
        <w:t xml:space="preserve"> and documented during the relevant quarter. </w:t>
      </w:r>
    </w:p>
    <w:p w14:paraId="2D2E2A6B" w14:textId="77777777" w:rsidR="00AB69C2" w:rsidRPr="00845312" w:rsidRDefault="00AB69C2" w:rsidP="00AB69C2">
      <w:pPr>
        <w:spacing w:line="240" w:lineRule="auto"/>
        <w:jc w:val="both"/>
        <w:rPr>
          <w:rFonts w:ascii="Aptos Display" w:eastAsia="MS Mincho" w:hAnsi="Aptos Display" w:cs="Calibri Light"/>
          <w:sz w:val="20"/>
          <w:highlight w:val="yellow"/>
        </w:rPr>
      </w:pPr>
    </w:p>
    <w:p w14:paraId="1AAF2EBC" w14:textId="6A9D3CB0" w:rsidR="00383B2C" w:rsidRPr="00845312" w:rsidRDefault="00AF7716" w:rsidP="00AB69C2">
      <w:pPr>
        <w:spacing w:line="240" w:lineRule="auto"/>
        <w:jc w:val="both"/>
        <w:rPr>
          <w:rFonts w:ascii="Aptos Display" w:eastAsia="MS Mincho" w:hAnsi="Aptos Display" w:cs="Calibri Light"/>
          <w:sz w:val="20"/>
        </w:rPr>
      </w:pPr>
      <w:r w:rsidRPr="00845312">
        <w:rPr>
          <w:rFonts w:ascii="Aptos Display" w:eastAsia="MS Mincho" w:hAnsi="Aptos Display" w:cs="Calibri Light"/>
          <w:sz w:val="20"/>
        </w:rPr>
        <w:t>Bidders should note that maintenance payments are not automatic, but linked to approved quarterly support reports, support logs, issue tracking, evidence of services delivered, and any approved recurring operating costs.</w:t>
      </w:r>
    </w:p>
    <w:p w14:paraId="2B56FE1A" w14:textId="77777777" w:rsidR="00D00E51" w:rsidRPr="00845312" w:rsidRDefault="00D00E51" w:rsidP="00D00E51">
      <w:pPr>
        <w:pStyle w:val="ListParagraph"/>
        <w:spacing w:line="240" w:lineRule="auto"/>
        <w:ind w:left="720"/>
        <w:jc w:val="both"/>
        <w:rPr>
          <w:rFonts w:ascii="Aptos Display" w:eastAsia="MS Mincho" w:hAnsi="Aptos Display" w:cs="Calibri Light"/>
          <w:sz w:val="20"/>
          <w14:ligatures w14:val="none"/>
        </w:rPr>
      </w:pPr>
    </w:p>
    <w:p w14:paraId="7A74B234" w14:textId="77777777" w:rsidR="009B391C" w:rsidRPr="00845312" w:rsidRDefault="000B5444" w:rsidP="007C4190">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Required Skills and Expertise</w:t>
      </w:r>
    </w:p>
    <w:p w14:paraId="079BC439" w14:textId="1301A619" w:rsidR="009B391C" w:rsidRPr="00845312" w:rsidRDefault="00782A6C" w:rsidP="00007238">
      <w:pPr>
        <w:pStyle w:val="ListParagraph"/>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 xml:space="preserve">The assignment shall be carried out by a registered firm with demonstrated expertise in software development, platform configuration, data management, </w:t>
      </w:r>
      <w:r w:rsidR="009B1BF1" w:rsidRPr="00845312">
        <w:rPr>
          <w:rFonts w:ascii="Aptos Display" w:hAnsi="Aptos Display" w:cs="Calibri Light"/>
          <w:kern w:val="2"/>
          <w:sz w:val="20"/>
        </w:rPr>
        <w:t xml:space="preserve">MIS </w:t>
      </w:r>
      <w:r w:rsidRPr="00845312">
        <w:rPr>
          <w:rFonts w:ascii="Aptos Display" w:hAnsi="Aptos Display" w:cs="Calibri Light"/>
          <w:kern w:val="2"/>
          <w:sz w:val="20"/>
        </w:rPr>
        <w:t xml:space="preserve">systems, GIS, dashboards, and digital solutions for development programmes. SNV will give preference to firms with an established presence in Uganda or demonstrated capacity to provide timely local support, training and troubleshooting </w:t>
      </w:r>
      <w:r w:rsidR="00D00E51" w:rsidRPr="00845312">
        <w:rPr>
          <w:rFonts w:ascii="Aptos Display" w:hAnsi="Aptos Display" w:cs="Calibri Light"/>
          <w:kern w:val="2"/>
          <w:sz w:val="20"/>
        </w:rPr>
        <w:t xml:space="preserve">the </w:t>
      </w:r>
      <w:r w:rsidRPr="00845312">
        <w:rPr>
          <w:rFonts w:ascii="Aptos Display" w:hAnsi="Aptos Display" w:cs="Calibri Light"/>
          <w:kern w:val="2"/>
          <w:sz w:val="20"/>
        </w:rPr>
        <w:t>users.</w:t>
      </w:r>
    </w:p>
    <w:p w14:paraId="63498A72" w14:textId="77777777" w:rsidR="00FD5DBF" w:rsidRPr="00845312" w:rsidRDefault="00782A6C" w:rsidP="00007238">
      <w:pPr>
        <w:pStyle w:val="ListParagraph"/>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The minimum requirements of the firm include:</w:t>
      </w:r>
    </w:p>
    <w:p w14:paraId="79B2F92C" w14:textId="77777777" w:rsidR="00945590"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Minimum </w:t>
      </w:r>
      <w:r w:rsidRPr="00845312">
        <w:rPr>
          <w:rFonts w:ascii="Aptos Display" w:hAnsi="Aptos Display" w:cs="Calibri Light"/>
          <w:b/>
          <w:bCs/>
          <w:kern w:val="2"/>
          <w:sz w:val="20"/>
        </w:rPr>
        <w:t>5 years of experience</w:t>
      </w:r>
      <w:r w:rsidRPr="00845312">
        <w:rPr>
          <w:rFonts w:ascii="Aptos Display" w:hAnsi="Aptos Display" w:cs="Calibri Light"/>
          <w:kern w:val="2"/>
          <w:sz w:val="20"/>
        </w:rPr>
        <w:t xml:space="preserve"> in software/web development, platform configuration, data platform deployment, MIS development or digital MEL systems. </w:t>
      </w:r>
    </w:p>
    <w:p w14:paraId="1ABD3FFC" w14:textId="77777777" w:rsidR="00945590"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At least 3 similar data management platforms, MEL systems or MIS platforms developed, configured or deployed for development programmes. The firm should provide reference contacts and, where possible, live demonstrations, case studies or access to demo environments. </w:t>
      </w:r>
    </w:p>
    <w:p w14:paraId="166C7AD1" w14:textId="77777777" w:rsidR="00945590"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Demonstrated experience with indicator tracking, partner reporting workflows, data quality controls, dashboards, evidence management, mobile data collection, GIS/spatial data tools and role-based user access. </w:t>
      </w:r>
    </w:p>
    <w:p w14:paraId="6B6B6E69" w14:textId="77777777" w:rsidR="001343BF"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Demonstrated experience with mobile-responsive systems and field data collection, including low-connectivity or offline-to-online synchronisation where feasible. </w:t>
      </w:r>
    </w:p>
    <w:p w14:paraId="21711D15" w14:textId="77777777" w:rsidR="001343BF"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Experience developing or configuring systems with API integrations or interoperability mechanisms with third-party platforms used in development programming. Experience with </w:t>
      </w:r>
      <w:proofErr w:type="spellStart"/>
      <w:r w:rsidRPr="00845312">
        <w:rPr>
          <w:rFonts w:ascii="Aptos Display" w:hAnsi="Aptos Display" w:cs="Calibri Light"/>
          <w:kern w:val="2"/>
          <w:sz w:val="20"/>
        </w:rPr>
        <w:t>LogAlto</w:t>
      </w:r>
      <w:proofErr w:type="spellEnd"/>
      <w:r w:rsidRPr="00845312">
        <w:rPr>
          <w:rFonts w:ascii="Aptos Display" w:hAnsi="Aptos Display" w:cs="Calibri Light"/>
          <w:kern w:val="2"/>
          <w:sz w:val="20"/>
        </w:rPr>
        <w:t xml:space="preserve">, </w:t>
      </w:r>
      <w:proofErr w:type="spellStart"/>
      <w:r w:rsidRPr="00845312">
        <w:rPr>
          <w:rFonts w:ascii="Aptos Display" w:hAnsi="Aptos Display" w:cs="Calibri Light"/>
          <w:kern w:val="2"/>
          <w:sz w:val="20"/>
        </w:rPr>
        <w:t>KoBoToolbox</w:t>
      </w:r>
      <w:proofErr w:type="spellEnd"/>
      <w:r w:rsidRPr="00845312">
        <w:rPr>
          <w:rFonts w:ascii="Aptos Display" w:hAnsi="Aptos Display" w:cs="Calibri Light"/>
          <w:kern w:val="2"/>
          <w:sz w:val="20"/>
        </w:rPr>
        <w:t xml:space="preserve">, ODK, DHIS2, </w:t>
      </w:r>
      <w:proofErr w:type="spellStart"/>
      <w:r w:rsidRPr="00845312">
        <w:rPr>
          <w:rFonts w:ascii="Aptos Display" w:hAnsi="Aptos Display" w:cs="Calibri Light"/>
          <w:kern w:val="2"/>
          <w:sz w:val="20"/>
        </w:rPr>
        <w:t>CommCare</w:t>
      </w:r>
      <w:proofErr w:type="spellEnd"/>
      <w:r w:rsidRPr="00845312">
        <w:rPr>
          <w:rFonts w:ascii="Aptos Display" w:hAnsi="Aptos Display" w:cs="Calibri Light"/>
          <w:kern w:val="2"/>
          <w:sz w:val="20"/>
        </w:rPr>
        <w:t xml:space="preserve">, Power BI or similar tools is an advantage. </w:t>
      </w:r>
    </w:p>
    <w:p w14:paraId="51226169" w14:textId="77777777" w:rsidR="001343BF"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Demonstrated commitment to data security and data protection, including role-based access control, data encryption, secure authentication, audit trails, backup/recovery procedures and cybersecurity protocols. </w:t>
      </w:r>
    </w:p>
    <w:p w14:paraId="70E68F4A" w14:textId="7030F5C4" w:rsidR="004577E9"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Demonstrated ability to design or configure platforms for non-technical users</w:t>
      </w:r>
      <w:r w:rsidR="00FF5E35" w:rsidRPr="00845312">
        <w:rPr>
          <w:rFonts w:ascii="Aptos Display" w:hAnsi="Aptos Display" w:cs="Calibri Light"/>
          <w:kern w:val="2"/>
          <w:sz w:val="20"/>
        </w:rPr>
        <w:t>.</w:t>
      </w:r>
      <w:r w:rsidR="00F76BE0" w:rsidRPr="00845312">
        <w:rPr>
          <w:rFonts w:ascii="Aptos Display" w:hAnsi="Aptos Display" w:cs="Calibri Light"/>
          <w:kern w:val="2"/>
          <w:sz w:val="20"/>
        </w:rPr>
        <w:t xml:space="preserve"> </w:t>
      </w:r>
      <w:r w:rsidRPr="00845312">
        <w:rPr>
          <w:rFonts w:ascii="Aptos Display" w:hAnsi="Aptos Display" w:cs="Calibri Light"/>
          <w:kern w:val="2"/>
          <w:sz w:val="20"/>
        </w:rPr>
        <w:t xml:space="preserve">Experience with donor-funded programmes, particularly in the agri-food, energy, climate, market systems, systems transformation or MEL/learning sectors, is an added advantage. </w:t>
      </w:r>
    </w:p>
    <w:p w14:paraId="5DD3BF2B" w14:textId="77777777" w:rsidR="004577E9" w:rsidRPr="00845312" w:rsidRDefault="00782A6C" w:rsidP="007C4190">
      <w:pPr>
        <w:pStyle w:val="ListParagraph"/>
        <w:numPr>
          <w:ilvl w:val="0"/>
          <w:numId w:val="23"/>
        </w:numPr>
        <w:spacing w:line="240" w:lineRule="auto"/>
        <w:jc w:val="both"/>
        <w:rPr>
          <w:rFonts w:ascii="Aptos Display" w:eastAsia="MS Mincho" w:hAnsi="Aptos Display" w:cs="Calibri Light"/>
          <w:sz w:val="20"/>
        </w:rPr>
      </w:pPr>
      <w:r w:rsidRPr="00845312">
        <w:rPr>
          <w:rFonts w:ascii="Aptos Display" w:hAnsi="Aptos Display" w:cs="Calibri Light"/>
          <w:kern w:val="2"/>
          <w:sz w:val="20"/>
        </w:rPr>
        <w:t xml:space="preserve">Ability to provide clear technical documentation, user manuals, SOPs, training materials, handover documentation and post-deployment support. </w:t>
      </w:r>
    </w:p>
    <w:p w14:paraId="4DBE4FF1" w14:textId="77777777" w:rsidR="001831C2" w:rsidRPr="00845312" w:rsidRDefault="001831C2" w:rsidP="00D301F6">
      <w:pPr>
        <w:spacing w:line="240" w:lineRule="auto"/>
        <w:ind w:left="360"/>
        <w:jc w:val="both"/>
        <w:rPr>
          <w:rFonts w:ascii="Aptos Display" w:hAnsi="Aptos Display" w:cs="Calibri Light"/>
          <w:kern w:val="2"/>
          <w:sz w:val="20"/>
        </w:rPr>
      </w:pPr>
    </w:p>
    <w:p w14:paraId="1A314786" w14:textId="0D4C43FF" w:rsidR="003A5ED0" w:rsidRPr="00845312" w:rsidRDefault="00C46E01" w:rsidP="00D301F6">
      <w:pPr>
        <w:spacing w:line="240" w:lineRule="auto"/>
        <w:ind w:left="360"/>
        <w:jc w:val="both"/>
        <w:rPr>
          <w:rFonts w:ascii="Aptos Display" w:eastAsia="MS Mincho" w:hAnsi="Aptos Display" w:cs="Calibri Light"/>
          <w:color w:val="000000" w:themeColor="text1"/>
          <w:sz w:val="20"/>
        </w:rPr>
      </w:pPr>
      <w:r w:rsidRPr="00845312">
        <w:rPr>
          <w:rFonts w:ascii="Aptos Display" w:hAnsi="Aptos Display" w:cs="Calibri Light"/>
          <w:kern w:val="2"/>
          <w:sz w:val="20"/>
        </w:rPr>
        <w:t xml:space="preserve">The roles listed below represent the minimum expertise and functional capacities required for the assignment and should not be interpreted as requiring each role to be a separate full-time position throughout the contract period. </w:t>
      </w:r>
      <w:r w:rsidRPr="00845312">
        <w:rPr>
          <w:rFonts w:ascii="Aptos Display" w:hAnsi="Aptos Display" w:cs="Calibri Light"/>
          <w:color w:val="000000" w:themeColor="text1"/>
          <w:kern w:val="2"/>
          <w:sz w:val="20"/>
        </w:rPr>
        <w:t>Bidders may propose combined roles, part-time inputs, short-term specialist inputs, or backstopping arrangements, provided that the proposal clearly demonstrates that the required expertise, availability and level of effort are sufficient to deliver the assignment within the agreed timeline and quality standards. The proposed staffing structure should be cost-effective, proportionate to the assignment, and clearly justified in the technical and financial proposals.</w:t>
      </w:r>
    </w:p>
    <w:p w14:paraId="26AFACAA" w14:textId="77777777" w:rsidR="00AD51C0" w:rsidRPr="00845312" w:rsidRDefault="00AD51C0" w:rsidP="00B661C6">
      <w:pPr>
        <w:spacing w:line="240" w:lineRule="auto"/>
        <w:jc w:val="both"/>
        <w:rPr>
          <w:rFonts w:ascii="Aptos Display" w:hAnsi="Aptos Display" w:cs="Calibri Light"/>
          <w:kern w:val="2"/>
          <w:sz w:val="20"/>
          <w:u w:val="single"/>
        </w:rPr>
      </w:pPr>
    </w:p>
    <w:p w14:paraId="6164EE44" w14:textId="4B877566" w:rsidR="003A5ED0" w:rsidRPr="00845312" w:rsidRDefault="00835D46" w:rsidP="00B661C6">
      <w:pPr>
        <w:spacing w:line="240" w:lineRule="auto"/>
        <w:jc w:val="both"/>
        <w:rPr>
          <w:rFonts w:ascii="Aptos Display" w:eastAsia="MS Mincho" w:hAnsi="Aptos Display" w:cs="Calibri Light"/>
          <w:sz w:val="20"/>
          <w:u w:val="single"/>
        </w:rPr>
      </w:pPr>
      <w:r w:rsidRPr="00845312">
        <w:rPr>
          <w:rFonts w:ascii="Aptos Display" w:hAnsi="Aptos Display" w:cs="Calibri Light"/>
          <w:kern w:val="2"/>
          <w:sz w:val="20"/>
          <w:u w:val="single"/>
        </w:rPr>
        <w:t>Bidders should submit CVs or profiles for all proposed key personnel, clearly indicating each person’s role, relevant experience, availability, level of effort, whether the role is in-house or subcontracted, and their expected involvement during design, development/configuration, testing, deployment, training and maintenance/support.</w:t>
      </w:r>
    </w:p>
    <w:p w14:paraId="701E760E" w14:textId="77777777" w:rsidR="003A5ED0" w:rsidRDefault="003A5ED0" w:rsidP="00007238">
      <w:pPr>
        <w:pStyle w:val="ListParagraph"/>
        <w:spacing w:line="240" w:lineRule="auto"/>
        <w:ind w:left="720"/>
        <w:jc w:val="both"/>
        <w:rPr>
          <w:rFonts w:ascii="Aptos Display" w:eastAsia="MS Mincho" w:hAnsi="Aptos Display" w:cs="Calibri Light"/>
          <w:sz w:val="20"/>
        </w:rPr>
      </w:pPr>
    </w:p>
    <w:p w14:paraId="5C309ACD" w14:textId="77777777" w:rsidR="00845312" w:rsidRPr="00845312" w:rsidRDefault="00845312" w:rsidP="00007238">
      <w:pPr>
        <w:pStyle w:val="ListParagraph"/>
        <w:spacing w:line="240" w:lineRule="auto"/>
        <w:ind w:left="720"/>
        <w:jc w:val="both"/>
        <w:rPr>
          <w:rFonts w:ascii="Aptos Display" w:eastAsia="MS Mincho" w:hAnsi="Aptos Display" w:cs="Calibri Light"/>
          <w:sz w:val="20"/>
        </w:rPr>
      </w:pPr>
    </w:p>
    <w:p w14:paraId="4BE331AD" w14:textId="65F59D6D" w:rsidR="00BB0B7F" w:rsidRPr="00845312" w:rsidRDefault="00782A6C" w:rsidP="007C4190">
      <w:pPr>
        <w:pStyle w:val="ListParagraph"/>
        <w:numPr>
          <w:ilvl w:val="0"/>
          <w:numId w:val="25"/>
        </w:numPr>
        <w:spacing w:line="240" w:lineRule="auto"/>
        <w:jc w:val="both"/>
        <w:rPr>
          <w:rFonts w:ascii="Aptos Display" w:eastAsia="MS Mincho" w:hAnsi="Aptos Display" w:cs="Calibri Light"/>
          <w:sz w:val="20"/>
        </w:rPr>
      </w:pPr>
      <w:r w:rsidRPr="00845312">
        <w:rPr>
          <w:rFonts w:ascii="Aptos Display" w:hAnsi="Aptos Display" w:cs="Calibri Light"/>
          <w:b/>
          <w:bCs/>
          <w:kern w:val="2"/>
          <w:sz w:val="20"/>
        </w:rPr>
        <w:lastRenderedPageBreak/>
        <w:t>Lead Software Architect / Team Lead</w:t>
      </w:r>
    </w:p>
    <w:p w14:paraId="3F1CDE54" w14:textId="77777777" w:rsidR="005056F9" w:rsidRPr="00845312" w:rsidRDefault="00782A6C" w:rsidP="00007238">
      <w:pPr>
        <w:spacing w:line="240" w:lineRule="auto"/>
        <w:jc w:val="both"/>
        <w:rPr>
          <w:rFonts w:ascii="Aptos Display" w:hAnsi="Aptos Display" w:cs="Calibri Light"/>
          <w:kern w:val="2"/>
          <w:sz w:val="20"/>
        </w:rPr>
      </w:pPr>
      <w:r w:rsidRPr="00845312">
        <w:rPr>
          <w:rFonts w:ascii="Aptos Display" w:hAnsi="Aptos Display" w:cs="Calibri Light"/>
          <w:kern w:val="2"/>
          <w:sz w:val="20"/>
        </w:rPr>
        <w:t>Responsible for overall technical leadership, client communication, system architecture design, quality assurance, delivery coordination, risk management, and oversight of deployment, documentation, handover and training.</w:t>
      </w:r>
    </w:p>
    <w:p w14:paraId="056602DF" w14:textId="77777777" w:rsidR="005056F9" w:rsidRPr="00845312" w:rsidRDefault="00782A6C" w:rsidP="00007238">
      <w:pPr>
        <w:spacing w:line="240" w:lineRule="auto"/>
        <w:jc w:val="both"/>
        <w:rPr>
          <w:rFonts w:ascii="Aptos Display" w:hAnsi="Aptos Display" w:cs="Calibri Light"/>
          <w:b/>
          <w:bCs/>
          <w:kern w:val="2"/>
          <w:sz w:val="20"/>
          <w14:ligatures w14:val="standardContextual"/>
        </w:rPr>
      </w:pPr>
      <w:r w:rsidRPr="00845312">
        <w:rPr>
          <w:rFonts w:ascii="Aptos Display" w:hAnsi="Aptos Display" w:cs="Calibri Light"/>
          <w:b/>
          <w:bCs/>
          <w:kern w:val="2"/>
          <w:sz w:val="20"/>
          <w14:ligatures w14:val="standardContextual"/>
        </w:rPr>
        <w:t>Minimum qualifications and experience include:</w:t>
      </w:r>
    </w:p>
    <w:p w14:paraId="432C0951" w14:textId="77777777" w:rsidR="00145C52" w:rsidRPr="00845312" w:rsidRDefault="00782A6C" w:rsidP="007C4190">
      <w:pPr>
        <w:pStyle w:val="ListParagraph"/>
        <w:numPr>
          <w:ilvl w:val="0"/>
          <w:numId w:val="26"/>
        </w:numPr>
        <w:spacing w:line="240" w:lineRule="auto"/>
        <w:jc w:val="both"/>
        <w:rPr>
          <w:rFonts w:ascii="Aptos Display" w:hAnsi="Aptos Display" w:cs="Calibri Light"/>
          <w:kern w:val="2"/>
          <w:sz w:val="20"/>
        </w:rPr>
      </w:pPr>
      <w:r w:rsidRPr="00845312">
        <w:rPr>
          <w:rFonts w:ascii="Aptos Display" w:hAnsi="Aptos Display" w:cs="Calibri Light"/>
          <w:kern w:val="2"/>
          <w:sz w:val="20"/>
        </w:rPr>
        <w:t xml:space="preserve">Degree in Computer Science, Software Engineering, Information Systems or related field. </w:t>
      </w:r>
    </w:p>
    <w:p w14:paraId="2B9B766B" w14:textId="47499A68" w:rsidR="003C1EC0" w:rsidRPr="00845312" w:rsidRDefault="00782A6C" w:rsidP="007C4190">
      <w:pPr>
        <w:pStyle w:val="ListParagraph"/>
        <w:numPr>
          <w:ilvl w:val="0"/>
          <w:numId w:val="26"/>
        </w:numPr>
        <w:spacing w:line="240" w:lineRule="auto"/>
        <w:jc w:val="both"/>
        <w:rPr>
          <w:rFonts w:ascii="Aptos Display" w:hAnsi="Aptos Display" w:cs="Calibri Light"/>
          <w:kern w:val="2"/>
          <w:sz w:val="20"/>
        </w:rPr>
      </w:pPr>
      <w:r w:rsidRPr="00845312">
        <w:rPr>
          <w:rFonts w:ascii="Aptos Display" w:hAnsi="Aptos Display" w:cs="Calibri Light"/>
          <w:kern w:val="2"/>
          <w:sz w:val="20"/>
        </w:rPr>
        <w:t>At least 7 years of professional experience in system architecture design, software/platform delivery</w:t>
      </w:r>
      <w:r w:rsidR="00617D04" w:rsidRPr="00845312">
        <w:rPr>
          <w:rFonts w:ascii="Aptos Display" w:hAnsi="Aptos Display" w:cs="Calibri Light"/>
          <w:kern w:val="2"/>
          <w:sz w:val="20"/>
        </w:rPr>
        <w:t xml:space="preserve"> and </w:t>
      </w:r>
      <w:r w:rsidRPr="00845312">
        <w:rPr>
          <w:rFonts w:ascii="Aptos Display" w:hAnsi="Aptos Display" w:cs="Calibri Light"/>
          <w:kern w:val="2"/>
          <w:sz w:val="20"/>
        </w:rPr>
        <w:t xml:space="preserve">quality assurance. </w:t>
      </w:r>
    </w:p>
    <w:p w14:paraId="0BB7C409" w14:textId="77777777" w:rsidR="004D2489" w:rsidRPr="00845312" w:rsidRDefault="00782A6C" w:rsidP="007C4190">
      <w:pPr>
        <w:pStyle w:val="ListParagraph"/>
        <w:numPr>
          <w:ilvl w:val="0"/>
          <w:numId w:val="26"/>
        </w:numPr>
        <w:spacing w:line="240" w:lineRule="auto"/>
        <w:jc w:val="both"/>
        <w:rPr>
          <w:rFonts w:ascii="Aptos Display" w:hAnsi="Aptos Display" w:cs="Calibri Light"/>
          <w:kern w:val="2"/>
          <w:sz w:val="20"/>
        </w:rPr>
      </w:pPr>
      <w:r w:rsidRPr="00845312">
        <w:rPr>
          <w:rFonts w:ascii="Aptos Display" w:hAnsi="Aptos Display" w:cs="Calibri Light"/>
          <w:kern w:val="2"/>
          <w:sz w:val="20"/>
        </w:rPr>
        <w:t xml:space="preserve">Demonstrated experience leading development or configuration of data platforms, MIS systems, dashboards or digital MEL systems for development programmes. </w:t>
      </w:r>
    </w:p>
    <w:p w14:paraId="5747C096" w14:textId="5FCE40B2" w:rsidR="0071137D" w:rsidRPr="00845312" w:rsidRDefault="00782A6C" w:rsidP="007C4190">
      <w:pPr>
        <w:pStyle w:val="ListParagraph"/>
        <w:numPr>
          <w:ilvl w:val="0"/>
          <w:numId w:val="26"/>
        </w:numPr>
        <w:spacing w:line="240" w:lineRule="auto"/>
        <w:jc w:val="both"/>
        <w:rPr>
          <w:rFonts w:ascii="Aptos Display" w:hAnsi="Aptos Display" w:cs="Calibri Light"/>
          <w:kern w:val="2"/>
          <w:sz w:val="20"/>
        </w:rPr>
      </w:pPr>
      <w:r w:rsidRPr="00845312">
        <w:rPr>
          <w:rFonts w:ascii="Aptos Display" w:hAnsi="Aptos Display" w:cs="Calibri Light"/>
          <w:kern w:val="2"/>
          <w:sz w:val="20"/>
        </w:rPr>
        <w:t xml:space="preserve">Experience coordinating multidisciplinary teams </w:t>
      </w:r>
    </w:p>
    <w:p w14:paraId="5ED1A151" w14:textId="77777777" w:rsidR="0071137D" w:rsidRPr="00845312" w:rsidRDefault="00782A6C" w:rsidP="007C4190">
      <w:pPr>
        <w:pStyle w:val="ListParagraph"/>
        <w:numPr>
          <w:ilvl w:val="0"/>
          <w:numId w:val="26"/>
        </w:numPr>
        <w:spacing w:line="240" w:lineRule="auto"/>
        <w:jc w:val="both"/>
        <w:rPr>
          <w:rFonts w:ascii="Aptos Display" w:hAnsi="Aptos Display" w:cs="Calibri Light"/>
          <w:kern w:val="2"/>
          <w:sz w:val="20"/>
        </w:rPr>
      </w:pPr>
      <w:r w:rsidRPr="00845312">
        <w:rPr>
          <w:rFonts w:ascii="Aptos Display" w:hAnsi="Aptos Display" w:cs="Calibri Light"/>
          <w:kern w:val="2"/>
          <w:sz w:val="20"/>
        </w:rPr>
        <w:t xml:space="preserve">At least 3 years of experience developing technical user documentation and delivering or supervising MIS/platform training for non-technical users in development contexts. </w:t>
      </w:r>
    </w:p>
    <w:p w14:paraId="01FEA869" w14:textId="77777777" w:rsidR="0071137D" w:rsidRPr="00845312" w:rsidRDefault="0071137D" w:rsidP="00007238">
      <w:pPr>
        <w:pStyle w:val="ListParagraph"/>
        <w:spacing w:line="240" w:lineRule="auto"/>
        <w:ind w:left="720"/>
        <w:jc w:val="both"/>
        <w:rPr>
          <w:rFonts w:ascii="Aptos Display" w:hAnsi="Aptos Display" w:cs="Calibri Light"/>
          <w:kern w:val="2"/>
          <w:sz w:val="20"/>
        </w:rPr>
      </w:pPr>
    </w:p>
    <w:p w14:paraId="09BEA8DF" w14:textId="15480C43" w:rsidR="0071137D" w:rsidRPr="00845312" w:rsidRDefault="00782A6C" w:rsidP="007C4190">
      <w:pPr>
        <w:pStyle w:val="ListParagraph"/>
        <w:numPr>
          <w:ilvl w:val="0"/>
          <w:numId w:val="25"/>
        </w:numPr>
        <w:spacing w:line="240" w:lineRule="auto"/>
        <w:jc w:val="both"/>
        <w:rPr>
          <w:rFonts w:ascii="Aptos Display" w:hAnsi="Aptos Display" w:cs="Calibri Light"/>
          <w:kern w:val="2"/>
          <w:sz w:val="20"/>
        </w:rPr>
      </w:pPr>
      <w:r w:rsidRPr="00845312">
        <w:rPr>
          <w:rFonts w:ascii="Aptos Display" w:hAnsi="Aptos Display" w:cs="Calibri Light"/>
          <w:b/>
          <w:bCs/>
          <w:kern w:val="2"/>
          <w:sz w:val="20"/>
        </w:rPr>
        <w:t>MEL / Data Analyst</w:t>
      </w:r>
    </w:p>
    <w:p w14:paraId="22E51971" w14:textId="77777777" w:rsidR="00231F9E" w:rsidRPr="00845312" w:rsidRDefault="00782A6C" w:rsidP="00007238">
      <w:pPr>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Responsible for translating the P4FP Uganda MEL Framework, Theory of Change, indicators, PHIs, Outcome Harvesting approach, System Signals, partner reporting workflows, evidence requirements, dashboards and LogAlto alignment needs into clear functional specifications, data models, templates/forms and user workflows.</w:t>
      </w:r>
    </w:p>
    <w:p w14:paraId="6ACF2861" w14:textId="77777777" w:rsidR="00231F9E" w:rsidRPr="00845312" w:rsidRDefault="00782A6C" w:rsidP="00007238">
      <w:pPr>
        <w:spacing w:line="240" w:lineRule="auto"/>
        <w:ind w:left="360"/>
        <w:jc w:val="both"/>
        <w:rPr>
          <w:rFonts w:ascii="Aptos Display" w:hAnsi="Aptos Display" w:cs="Calibri Light"/>
          <w:b/>
          <w:bCs/>
          <w:kern w:val="2"/>
          <w:sz w:val="20"/>
        </w:rPr>
      </w:pPr>
      <w:r w:rsidRPr="00845312">
        <w:rPr>
          <w:rFonts w:ascii="Aptos Display" w:hAnsi="Aptos Display" w:cs="Calibri Light"/>
          <w:b/>
          <w:bCs/>
          <w:kern w:val="2"/>
          <w:sz w:val="20"/>
          <w14:ligatures w14:val="standardContextual"/>
        </w:rPr>
        <w:t>Minimum qualifications and experience include:</w:t>
      </w:r>
    </w:p>
    <w:p w14:paraId="55EBBBAA" w14:textId="77777777" w:rsidR="00231F9E" w:rsidRPr="00845312" w:rsidRDefault="00782A6C" w:rsidP="007C4190">
      <w:pPr>
        <w:pStyle w:val="ListParagraph"/>
        <w:numPr>
          <w:ilvl w:val="0"/>
          <w:numId w:val="27"/>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 xml:space="preserve">Degree in Monitoring and Evaluation, Data Systems, Information Systems, Statistics, Development Studies, Agricultural Economics, Energy, or related field. </w:t>
      </w:r>
    </w:p>
    <w:p w14:paraId="6AF4CFEA" w14:textId="77777777" w:rsidR="00231F9E" w:rsidRPr="00845312" w:rsidRDefault="00782A6C" w:rsidP="007C4190">
      <w:pPr>
        <w:pStyle w:val="ListParagraph"/>
        <w:numPr>
          <w:ilvl w:val="0"/>
          <w:numId w:val="27"/>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 xml:space="preserve">At least 5 years of experience working on MEL systems, digital data systems, indicator frameworks, partner reporting workflows, donor reporting or programme data architecture in development programmes. </w:t>
      </w:r>
    </w:p>
    <w:p w14:paraId="0051777C" w14:textId="77777777" w:rsidR="007C6A74" w:rsidRPr="00845312" w:rsidRDefault="00782A6C" w:rsidP="007C4190">
      <w:pPr>
        <w:pStyle w:val="ListParagraph"/>
        <w:numPr>
          <w:ilvl w:val="0"/>
          <w:numId w:val="27"/>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Demonstrated experience converting MEL requirements into functional specifications, data dictionaries, forms/templates, dashboards, workflows, reporting logic and data quality controls.</w:t>
      </w:r>
    </w:p>
    <w:p w14:paraId="746E4104" w14:textId="77777777" w:rsidR="007C6A74" w:rsidRPr="00845312" w:rsidRDefault="00782A6C" w:rsidP="007C4190">
      <w:pPr>
        <w:pStyle w:val="ListParagraph"/>
        <w:numPr>
          <w:ilvl w:val="0"/>
          <w:numId w:val="27"/>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Understanding of qualitative and quantitative MEL approaches, including Outcome Harvesting, results frameworks, indicator tracking, evidence management, learning/adaptive management and partner reporting. </w:t>
      </w:r>
    </w:p>
    <w:p w14:paraId="1E36B9A0" w14:textId="77777777" w:rsidR="007C6A74" w:rsidRPr="00845312" w:rsidRDefault="00782A6C" w:rsidP="007C4190">
      <w:pPr>
        <w:pStyle w:val="ListParagraph"/>
        <w:numPr>
          <w:ilvl w:val="0"/>
          <w:numId w:val="27"/>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Experience working with technical software teams and non-technical programme/MEL users to ensure that digital platforms reflect real programme workflows. </w:t>
      </w:r>
    </w:p>
    <w:p w14:paraId="13CFF028" w14:textId="77777777" w:rsidR="007C6A74" w:rsidRPr="00845312" w:rsidRDefault="007C6A74" w:rsidP="00007238">
      <w:pPr>
        <w:pStyle w:val="ListParagraph"/>
        <w:spacing w:line="240" w:lineRule="auto"/>
        <w:ind w:left="720"/>
        <w:jc w:val="both"/>
        <w:rPr>
          <w:rFonts w:ascii="Aptos Display" w:hAnsi="Aptos Display" w:cs="Calibri Light"/>
          <w:kern w:val="2"/>
          <w:sz w:val="20"/>
          <w14:ligatures w14:val="none"/>
        </w:rPr>
      </w:pPr>
    </w:p>
    <w:p w14:paraId="1FB0B1F4" w14:textId="58A7A5F2" w:rsidR="00A6248B" w:rsidRPr="00845312" w:rsidRDefault="00782A6C" w:rsidP="007C4190">
      <w:pPr>
        <w:pStyle w:val="ListParagraph"/>
        <w:numPr>
          <w:ilvl w:val="0"/>
          <w:numId w:val="25"/>
        </w:numPr>
        <w:spacing w:line="240" w:lineRule="auto"/>
        <w:jc w:val="both"/>
        <w:rPr>
          <w:rFonts w:ascii="Aptos Display" w:hAnsi="Aptos Display" w:cs="Calibri Light"/>
          <w:kern w:val="2"/>
          <w:sz w:val="20"/>
        </w:rPr>
      </w:pPr>
      <w:r w:rsidRPr="00845312">
        <w:rPr>
          <w:rFonts w:ascii="Aptos Display" w:hAnsi="Aptos Display" w:cs="Calibri Light"/>
          <w:b/>
          <w:bCs/>
          <w:kern w:val="2"/>
          <w:sz w:val="20"/>
        </w:rPr>
        <w:t>Full Stack Developer / Platform Configuration Lead</w:t>
      </w:r>
    </w:p>
    <w:p w14:paraId="7651762C" w14:textId="77777777" w:rsidR="00FE4CC3" w:rsidRPr="00845312" w:rsidRDefault="00782A6C" w:rsidP="00007238">
      <w:pPr>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Responsible for core platform development or configuration, database design and management, API/interoperability mechanisms, mobile-responsive functionality, data export, system performance, bug fixing, testing and technical implementation of the approved system design.</w:t>
      </w:r>
    </w:p>
    <w:p w14:paraId="0E86A5CB" w14:textId="5744DFAF" w:rsidR="00744F9A" w:rsidRPr="00845312" w:rsidRDefault="00782A6C" w:rsidP="00007238">
      <w:pPr>
        <w:spacing w:line="240" w:lineRule="auto"/>
        <w:ind w:left="360"/>
        <w:jc w:val="both"/>
        <w:rPr>
          <w:rFonts w:ascii="Aptos Display" w:hAnsi="Aptos Display" w:cs="Calibri Light"/>
          <w:kern w:val="2"/>
          <w:sz w:val="20"/>
        </w:rPr>
      </w:pPr>
      <w:r w:rsidRPr="00845312">
        <w:rPr>
          <w:rFonts w:ascii="Aptos Display" w:hAnsi="Aptos Display" w:cs="Calibri Light"/>
          <w:b/>
          <w:bCs/>
          <w:kern w:val="2"/>
          <w:sz w:val="20"/>
          <w14:ligatures w14:val="standardContextual"/>
        </w:rPr>
        <w:t>Minimum qualifications and experience include:</w:t>
      </w:r>
    </w:p>
    <w:p w14:paraId="6ACC5DB3" w14:textId="77777777" w:rsidR="00A6650F" w:rsidRPr="00845312" w:rsidRDefault="00782A6C" w:rsidP="007C4190">
      <w:pPr>
        <w:pStyle w:val="ListParagraph"/>
        <w:numPr>
          <w:ilvl w:val="0"/>
          <w:numId w:val="31"/>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Degree in Computer Science, Software Engineering, Information Systems or related field. </w:t>
      </w:r>
    </w:p>
    <w:p w14:paraId="58528C90" w14:textId="0528BE94" w:rsidR="006E066A" w:rsidRPr="00845312" w:rsidRDefault="00782A6C" w:rsidP="00B26A1E">
      <w:pPr>
        <w:pStyle w:val="ListParagraph"/>
        <w:numPr>
          <w:ilvl w:val="0"/>
          <w:numId w:val="32"/>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At least 5 years of professional experience in full stack development, platform configuration, database management, API integration, testing, bug fixing and deployment of data platforms or MIS systems</w:t>
      </w:r>
      <w:r w:rsidR="006E066A" w:rsidRPr="00845312">
        <w:rPr>
          <w:rFonts w:ascii="Aptos Display" w:hAnsi="Aptos Display" w:cs="Calibri Light"/>
          <w:kern w:val="2"/>
          <w:sz w:val="20"/>
        </w:rPr>
        <w:t>.</w:t>
      </w:r>
    </w:p>
    <w:p w14:paraId="06534D5C" w14:textId="0515E928" w:rsidR="00B26A1E" w:rsidRPr="00845312" w:rsidRDefault="006E066A" w:rsidP="00B26A1E">
      <w:pPr>
        <w:pStyle w:val="ListParagraph"/>
        <w:numPr>
          <w:ilvl w:val="0"/>
          <w:numId w:val="32"/>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Demonstrated </w:t>
      </w:r>
      <w:r w:rsidR="00B26A1E" w:rsidRPr="00845312">
        <w:rPr>
          <w:rFonts w:ascii="Aptos Display" w:hAnsi="Aptos Display" w:cs="Calibri Light"/>
          <w:kern w:val="2"/>
          <w:sz w:val="20"/>
        </w:rPr>
        <w:t>experience with GIS tools</w:t>
      </w:r>
      <w:r w:rsidR="00BC7324" w:rsidRPr="00845312">
        <w:rPr>
          <w:rFonts w:ascii="Aptos Display" w:hAnsi="Aptos Display" w:cs="Calibri Light"/>
          <w:kern w:val="2"/>
          <w:sz w:val="20"/>
        </w:rPr>
        <w:t xml:space="preserve">, functionality </w:t>
      </w:r>
      <w:r w:rsidR="00B26A1E" w:rsidRPr="00845312">
        <w:rPr>
          <w:rFonts w:ascii="Aptos Display" w:hAnsi="Aptos Display" w:cs="Calibri Light"/>
          <w:kern w:val="2"/>
          <w:sz w:val="20"/>
        </w:rPr>
        <w:t xml:space="preserve">and spatial data systems, such as ArcGIS, QGIS, Leaflet.js, </w:t>
      </w:r>
      <w:proofErr w:type="spellStart"/>
      <w:r w:rsidR="00B26A1E" w:rsidRPr="00845312">
        <w:rPr>
          <w:rFonts w:ascii="Aptos Display" w:hAnsi="Aptos Display" w:cs="Calibri Light"/>
          <w:kern w:val="2"/>
          <w:sz w:val="20"/>
        </w:rPr>
        <w:t>OpenLayers</w:t>
      </w:r>
      <w:proofErr w:type="spellEnd"/>
      <w:r w:rsidR="00B26A1E" w:rsidRPr="00845312">
        <w:rPr>
          <w:rFonts w:ascii="Aptos Display" w:hAnsi="Aptos Display" w:cs="Calibri Light"/>
          <w:kern w:val="2"/>
          <w:sz w:val="20"/>
        </w:rPr>
        <w:t xml:space="preserve"> or comparable tools</w:t>
      </w:r>
      <w:r w:rsidR="001C0285" w:rsidRPr="00845312">
        <w:rPr>
          <w:rFonts w:ascii="Aptos Display" w:hAnsi="Aptos Display" w:cs="Calibri Light"/>
          <w:kern w:val="2"/>
          <w:sz w:val="20"/>
        </w:rPr>
        <w:t>.</w:t>
      </w:r>
    </w:p>
    <w:p w14:paraId="1C2D7524" w14:textId="77777777" w:rsidR="00A6650F" w:rsidRPr="00845312" w:rsidRDefault="00782A6C" w:rsidP="007C4190">
      <w:pPr>
        <w:pStyle w:val="ListParagraph"/>
        <w:numPr>
          <w:ilvl w:val="0"/>
          <w:numId w:val="31"/>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Proficiency in relevant backend and frontend frameworks, database technologies, API development, version control, testing frameworks and secure coding practices. </w:t>
      </w:r>
    </w:p>
    <w:p w14:paraId="46BE054B" w14:textId="77777777" w:rsidR="00A6650F" w:rsidRPr="00845312" w:rsidRDefault="00782A6C" w:rsidP="007C4190">
      <w:pPr>
        <w:pStyle w:val="ListParagraph"/>
        <w:numPr>
          <w:ilvl w:val="0"/>
          <w:numId w:val="31"/>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Demonstrated experience developing or configuring platforms with user roles, dashboards, forms/templates, data validation rules, approval workflows, data export and audit trails. </w:t>
      </w:r>
    </w:p>
    <w:p w14:paraId="320B38E2" w14:textId="77777777" w:rsidR="00805794" w:rsidRPr="00845312" w:rsidRDefault="00782A6C" w:rsidP="007C4190">
      <w:pPr>
        <w:pStyle w:val="ListParagraph"/>
        <w:numPr>
          <w:ilvl w:val="0"/>
          <w:numId w:val="31"/>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Experience with mobile-responsive design and, where applicable, Android/mobile application development or mobile data collection tools. </w:t>
      </w:r>
    </w:p>
    <w:p w14:paraId="78AB9F69" w14:textId="77777777" w:rsidR="00242BFA" w:rsidRPr="00845312" w:rsidRDefault="00242BFA" w:rsidP="00242BFA">
      <w:pPr>
        <w:pStyle w:val="ListParagraph"/>
        <w:numPr>
          <w:ilvl w:val="0"/>
          <w:numId w:val="31"/>
        </w:numPr>
        <w:spacing w:line="240" w:lineRule="auto"/>
        <w:jc w:val="both"/>
        <w:rPr>
          <w:rFonts w:ascii="Aptos Display" w:hAnsi="Aptos Display" w:cs="Calibri Light"/>
          <w:kern w:val="2"/>
          <w:sz w:val="20"/>
          <w14:ligatures w14:val="none"/>
        </w:rPr>
      </w:pPr>
      <w:r w:rsidRPr="00845312">
        <w:rPr>
          <w:rFonts w:ascii="Aptos Display" w:hAnsi="Aptos Display" w:cs="Calibri Light"/>
          <w:kern w:val="2"/>
          <w:sz w:val="20"/>
        </w:rPr>
        <w:t xml:space="preserve">Experience with district/sub-county mapping, GPS data capture, spatial data quality, administrative boundaries and visualisation of programme or development data. </w:t>
      </w:r>
    </w:p>
    <w:p w14:paraId="3CD49C16" w14:textId="77777777" w:rsidR="003068BE" w:rsidRPr="00845312" w:rsidRDefault="003068BE" w:rsidP="00007238">
      <w:pPr>
        <w:spacing w:line="240" w:lineRule="auto"/>
        <w:jc w:val="both"/>
        <w:rPr>
          <w:rFonts w:ascii="Aptos Display" w:hAnsi="Aptos Display" w:cs="Calibri Light"/>
          <w:kern w:val="2"/>
          <w:sz w:val="20"/>
        </w:rPr>
      </w:pPr>
    </w:p>
    <w:p w14:paraId="491723E8" w14:textId="17C9580C" w:rsidR="003068BE" w:rsidRPr="00845312" w:rsidRDefault="00782A6C" w:rsidP="007C4190">
      <w:pPr>
        <w:pStyle w:val="ListParagraph"/>
        <w:numPr>
          <w:ilvl w:val="0"/>
          <w:numId w:val="25"/>
        </w:numPr>
        <w:spacing w:line="240" w:lineRule="auto"/>
        <w:jc w:val="both"/>
        <w:rPr>
          <w:rFonts w:ascii="Aptos Display" w:hAnsi="Aptos Display" w:cs="Calibri Light"/>
          <w:kern w:val="2"/>
          <w:sz w:val="20"/>
        </w:rPr>
      </w:pPr>
      <w:r w:rsidRPr="00845312">
        <w:rPr>
          <w:rFonts w:ascii="Aptos Display" w:hAnsi="Aptos Display" w:cs="Calibri Light"/>
          <w:b/>
          <w:bCs/>
          <w:kern w:val="2"/>
          <w:sz w:val="20"/>
        </w:rPr>
        <w:t>Cybersecurity and Data Protection Specialist / Focal Point</w:t>
      </w:r>
    </w:p>
    <w:p w14:paraId="440A7A78" w14:textId="77777777" w:rsidR="003068BE" w:rsidRPr="00845312" w:rsidRDefault="00782A6C" w:rsidP="00007238">
      <w:pPr>
        <w:spacing w:line="240" w:lineRule="auto"/>
        <w:ind w:left="360"/>
        <w:jc w:val="both"/>
        <w:rPr>
          <w:rFonts w:ascii="Aptos Display" w:hAnsi="Aptos Display" w:cs="Calibri Light"/>
          <w:kern w:val="2"/>
          <w:sz w:val="20"/>
        </w:rPr>
      </w:pPr>
      <w:r w:rsidRPr="00845312">
        <w:rPr>
          <w:rFonts w:ascii="Aptos Display" w:hAnsi="Aptos Display" w:cs="Calibri Light"/>
          <w:kern w:val="2"/>
          <w:sz w:val="20"/>
        </w:rPr>
        <w:t>Responsible for advising on and validating data security, role-based access, authentication, encryption, audit trails, secure hosting, vulnerability management, backup/recovery, data protection and safe handling of sensitive programme data.</w:t>
      </w:r>
    </w:p>
    <w:p w14:paraId="586D6F0C" w14:textId="77777777" w:rsidR="00E060F2" w:rsidRPr="00845312" w:rsidRDefault="00782A6C" w:rsidP="00007238">
      <w:pPr>
        <w:spacing w:line="240" w:lineRule="auto"/>
        <w:ind w:left="360"/>
        <w:jc w:val="both"/>
        <w:rPr>
          <w:rFonts w:ascii="Aptos Display" w:hAnsi="Aptos Display" w:cs="Calibri Light"/>
          <w:b/>
          <w:bCs/>
          <w:kern w:val="2"/>
          <w:sz w:val="20"/>
        </w:rPr>
      </w:pPr>
      <w:r w:rsidRPr="00845312">
        <w:rPr>
          <w:rFonts w:ascii="Aptos Display" w:hAnsi="Aptos Display" w:cs="Calibri Light"/>
          <w:b/>
          <w:bCs/>
          <w:kern w:val="2"/>
          <w:sz w:val="20"/>
          <w14:ligatures w14:val="standardContextual"/>
        </w:rPr>
        <w:t>Minimum qualifications and experience include:</w:t>
      </w:r>
    </w:p>
    <w:p w14:paraId="3A1CBB90" w14:textId="77777777" w:rsidR="00536FE1" w:rsidRPr="00845312" w:rsidRDefault="00782A6C" w:rsidP="007C4190">
      <w:pPr>
        <w:pStyle w:val="ListParagraph"/>
        <w:numPr>
          <w:ilvl w:val="0"/>
          <w:numId w:val="33"/>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 xml:space="preserve">Degree or professional training in Cybersecurity, Information Security, Computer Science, Information Systems or related field. </w:t>
      </w:r>
    </w:p>
    <w:p w14:paraId="4203C6F5" w14:textId="77777777" w:rsidR="00536FE1" w:rsidRPr="00845312" w:rsidRDefault="00782A6C" w:rsidP="007C4190">
      <w:pPr>
        <w:pStyle w:val="ListParagraph"/>
        <w:numPr>
          <w:ilvl w:val="0"/>
          <w:numId w:val="33"/>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lastRenderedPageBreak/>
        <w:t xml:space="preserve">At least 5 years of relevant experience in cybersecurity, secure system design, data protection, penetration testing, vulnerability assessment or information security for digital platforms. </w:t>
      </w:r>
    </w:p>
    <w:p w14:paraId="6393DEE5" w14:textId="77777777" w:rsidR="00536FE1" w:rsidRPr="00845312" w:rsidRDefault="00782A6C" w:rsidP="007C4190">
      <w:pPr>
        <w:pStyle w:val="ListParagraph"/>
        <w:numPr>
          <w:ilvl w:val="0"/>
          <w:numId w:val="33"/>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 xml:space="preserve">Demonstrated experience implementing or reviewing role-based access control, encryption, secure authentication, audit trails, backup/recovery procedures and secure hosting arrangements. </w:t>
      </w:r>
    </w:p>
    <w:p w14:paraId="1EFAB586" w14:textId="77777777" w:rsidR="00DD2297" w:rsidRPr="00845312" w:rsidRDefault="00782A6C" w:rsidP="00DD2297">
      <w:pPr>
        <w:pStyle w:val="ListParagraph"/>
        <w:numPr>
          <w:ilvl w:val="0"/>
          <w:numId w:val="33"/>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 xml:space="preserve">Relevant cybersecurity certifications such as CISSP, CEH, CISM, ISO 27001 Lead Implementer/Auditor or equivalent are an advantage. </w:t>
      </w:r>
    </w:p>
    <w:p w14:paraId="24D7DD27" w14:textId="23C6DC35" w:rsidR="00782A6C" w:rsidRPr="00845312" w:rsidRDefault="00782A6C" w:rsidP="00DD2297">
      <w:pPr>
        <w:pStyle w:val="ListParagraph"/>
        <w:numPr>
          <w:ilvl w:val="0"/>
          <w:numId w:val="33"/>
        </w:numPr>
        <w:spacing w:line="240" w:lineRule="auto"/>
        <w:jc w:val="both"/>
        <w:rPr>
          <w:rFonts w:ascii="Aptos Display" w:hAnsi="Aptos Display" w:cs="Calibri Light"/>
          <w:b/>
          <w:bCs/>
          <w:kern w:val="2"/>
          <w:sz w:val="20"/>
          <w14:ligatures w14:val="none"/>
        </w:rPr>
      </w:pPr>
      <w:r w:rsidRPr="00845312">
        <w:rPr>
          <w:rFonts w:ascii="Aptos Display" w:hAnsi="Aptos Display" w:cs="Calibri Light"/>
          <w:kern w:val="2"/>
          <w:sz w:val="20"/>
        </w:rPr>
        <w:t>This role may be fulfilled by a dedicated team member or a clearly identified specialist/focal point within the firm, provided the proposal demonstrates adequate availability during design, testing, deployment and maintenance.</w:t>
      </w:r>
    </w:p>
    <w:p w14:paraId="2F455A20" w14:textId="77777777" w:rsidR="00ED6582" w:rsidRPr="00845312" w:rsidRDefault="00ED6582" w:rsidP="00ED6582">
      <w:pPr>
        <w:pStyle w:val="ListParagraph"/>
        <w:spacing w:line="240" w:lineRule="auto"/>
        <w:ind w:left="720"/>
        <w:jc w:val="both"/>
        <w:rPr>
          <w:rFonts w:ascii="Aptos Display" w:hAnsi="Aptos Display" w:cs="Calibri Light"/>
          <w:b/>
          <w:bCs/>
          <w:kern w:val="2"/>
          <w:sz w:val="20"/>
          <w14:ligatures w14:val="none"/>
        </w:rPr>
      </w:pPr>
    </w:p>
    <w:p w14:paraId="0E00B132" w14:textId="77777777" w:rsidR="00166457" w:rsidRPr="00845312" w:rsidRDefault="00166457" w:rsidP="007C4190">
      <w:pPr>
        <w:pStyle w:val="ListParagraph"/>
        <w:numPr>
          <w:ilvl w:val="0"/>
          <w:numId w:val="11"/>
        </w:numPr>
        <w:spacing w:line="240" w:lineRule="auto"/>
        <w:jc w:val="both"/>
        <w:rPr>
          <w:rFonts w:ascii="Aptos Display" w:eastAsia="MS Mincho" w:hAnsi="Aptos Display" w:cs="Calibri Light"/>
          <w:sz w:val="20"/>
        </w:rPr>
      </w:pPr>
      <w:r w:rsidRPr="00845312">
        <w:rPr>
          <w:rFonts w:ascii="Aptos Display" w:eastAsia="MS Gothic" w:hAnsi="Aptos Display" w:cs="Calibri Light"/>
          <w:b/>
          <w:bCs/>
          <w:sz w:val="20"/>
        </w:rPr>
        <w:t>Proposal Format and Submission</w:t>
      </w:r>
    </w:p>
    <w:p w14:paraId="0DF1C445" w14:textId="431D773E" w:rsidR="00E823FE" w:rsidRPr="00845312" w:rsidRDefault="00166457" w:rsidP="00007238">
      <w:pPr>
        <w:spacing w:line="240" w:lineRule="auto"/>
        <w:jc w:val="both"/>
        <w:rPr>
          <w:rFonts w:ascii="Aptos Display" w:hAnsi="Aptos Display" w:cs="Calibri Light"/>
          <w:sz w:val="20"/>
        </w:rPr>
      </w:pPr>
      <w:r w:rsidRPr="00845312">
        <w:rPr>
          <w:rFonts w:ascii="Aptos Display" w:hAnsi="Aptos Display" w:cs="Calibri Light"/>
          <w:sz w:val="20"/>
        </w:rPr>
        <w:t xml:space="preserve">Interested firms should submit a technical and financial proposal by </w:t>
      </w:r>
      <w:r w:rsidR="00EF4A82" w:rsidRPr="00845312">
        <w:rPr>
          <w:rFonts w:ascii="Aptos Display" w:hAnsi="Aptos Display" w:cs="Calibri Light"/>
          <w:b/>
          <w:bCs/>
          <w:sz w:val="20"/>
        </w:rPr>
        <w:t>7</w:t>
      </w:r>
      <w:r w:rsidR="00B94395" w:rsidRPr="00845312">
        <w:rPr>
          <w:rFonts w:ascii="Aptos Display" w:hAnsi="Aptos Display" w:cs="Calibri Light"/>
          <w:b/>
          <w:bCs/>
          <w:sz w:val="20"/>
          <w:vertAlign w:val="superscript"/>
        </w:rPr>
        <w:t>th</w:t>
      </w:r>
      <w:r w:rsidR="00B94395" w:rsidRPr="00845312">
        <w:rPr>
          <w:rFonts w:ascii="Aptos Display" w:hAnsi="Aptos Display" w:cs="Calibri Light"/>
          <w:b/>
          <w:bCs/>
          <w:sz w:val="20"/>
        </w:rPr>
        <w:t xml:space="preserve"> September</w:t>
      </w:r>
      <w:r w:rsidR="00D1331A" w:rsidRPr="00845312">
        <w:rPr>
          <w:rFonts w:ascii="Aptos Display" w:hAnsi="Aptos Display" w:cs="Calibri Light"/>
          <w:b/>
          <w:bCs/>
          <w:sz w:val="20"/>
        </w:rPr>
        <w:t>2026</w:t>
      </w:r>
      <w:r w:rsidR="00D1331A" w:rsidRPr="00845312">
        <w:rPr>
          <w:rFonts w:ascii="Aptos Display" w:hAnsi="Aptos Display" w:cs="Calibri Light"/>
          <w:sz w:val="20"/>
        </w:rPr>
        <w:t xml:space="preserve"> </w:t>
      </w:r>
      <w:r w:rsidRPr="00845312">
        <w:rPr>
          <w:rFonts w:ascii="Aptos Display" w:hAnsi="Aptos Display" w:cs="Calibri Light"/>
          <w:sz w:val="20"/>
        </w:rPr>
        <w:t>at 5:00pm (East Africa Time) to SNV Uganda Procurement at: tenders@snv.org with the subject line: “Proposal for P4FP Uganda MEL Software/ Platform (MIS) Development and Deployment.”</w:t>
      </w:r>
      <w:r w:rsidRPr="00845312">
        <w:rPr>
          <w:rFonts w:ascii="Aptos Display" w:hAnsi="Aptos Display" w:cs="Calibri Light"/>
          <w:kern w:val="2"/>
          <w:sz w:val="20"/>
          <w14:ligatures w14:val="standardContextual"/>
        </w:rPr>
        <w:t xml:space="preserve"> </w:t>
      </w:r>
      <w:r w:rsidRPr="00845312">
        <w:rPr>
          <w:rFonts w:ascii="Aptos Display" w:hAnsi="Aptos Display" w:cs="Calibri Light"/>
          <w:sz w:val="20"/>
        </w:rPr>
        <w:t>Proposals should not exceed 15 pages (excluding annexes) and must follow the structure in the Table below.</w:t>
      </w:r>
    </w:p>
    <w:tbl>
      <w:tblPr>
        <w:tblpPr w:leftFromText="180" w:rightFromText="180" w:vertAnchor="text" w:horzAnchor="margin" w:tblpXSpec="center" w:tblpY="107"/>
        <w:tblW w:w="1090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02"/>
        <w:gridCol w:w="8704"/>
      </w:tblGrid>
      <w:tr w:rsidR="005D7FDE" w:rsidRPr="00845312" w14:paraId="39C2D72C" w14:textId="77777777" w:rsidTr="002023F3">
        <w:trPr>
          <w:trHeight w:val="77"/>
          <w:tblHeader/>
          <w:tblCellSpacing w:w="15" w:type="dxa"/>
        </w:trPr>
        <w:tc>
          <w:tcPr>
            <w:tcW w:w="2157" w:type="dxa"/>
            <w:vAlign w:val="center"/>
            <w:hideMark/>
          </w:tcPr>
          <w:p w14:paraId="3A72EE89" w14:textId="77777777" w:rsidR="005D7FDE" w:rsidRPr="00845312" w:rsidRDefault="005D7FDE" w:rsidP="00007238">
            <w:pPr>
              <w:keepNext/>
              <w:keepLines/>
              <w:spacing w:before="200" w:line="240" w:lineRule="auto"/>
              <w:jc w:val="both"/>
              <w:outlineLvl w:val="3"/>
              <w:rPr>
                <w:rFonts w:ascii="Aptos Display" w:hAnsi="Aptos Display" w:cs="Calibri Light"/>
                <w:b/>
                <w:bCs/>
                <w:kern w:val="2"/>
                <w:sz w:val="20"/>
                <w14:ligatures w14:val="standardContextual"/>
              </w:rPr>
            </w:pPr>
            <w:r w:rsidRPr="00845312">
              <w:rPr>
                <w:rFonts w:ascii="Aptos Display" w:hAnsi="Aptos Display" w:cs="Calibri Light"/>
                <w:b/>
                <w:bCs/>
                <w:kern w:val="2"/>
                <w:sz w:val="20"/>
                <w14:ligatures w14:val="standardContextual"/>
              </w:rPr>
              <w:t>Section</w:t>
            </w:r>
          </w:p>
        </w:tc>
        <w:tc>
          <w:tcPr>
            <w:tcW w:w="8659" w:type="dxa"/>
            <w:vAlign w:val="center"/>
            <w:hideMark/>
          </w:tcPr>
          <w:p w14:paraId="6635D1E9" w14:textId="77777777" w:rsidR="005D7FDE" w:rsidRPr="00845312" w:rsidRDefault="005D7FDE" w:rsidP="00007238">
            <w:pPr>
              <w:keepNext/>
              <w:keepLines/>
              <w:spacing w:before="200" w:line="240" w:lineRule="auto"/>
              <w:jc w:val="both"/>
              <w:outlineLvl w:val="3"/>
              <w:rPr>
                <w:rFonts w:ascii="Aptos Display" w:hAnsi="Aptos Display" w:cs="Calibri Light"/>
                <w:b/>
                <w:bCs/>
                <w:kern w:val="2"/>
                <w:sz w:val="20"/>
                <w14:ligatures w14:val="standardContextual"/>
              </w:rPr>
            </w:pPr>
            <w:r w:rsidRPr="00845312">
              <w:rPr>
                <w:rFonts w:ascii="Aptos Display" w:hAnsi="Aptos Display" w:cs="Calibri Light"/>
                <w:b/>
                <w:bCs/>
                <w:kern w:val="2"/>
                <w:sz w:val="20"/>
                <w14:ligatures w14:val="standardContextual"/>
              </w:rPr>
              <w:t>Content Required</w:t>
            </w:r>
          </w:p>
        </w:tc>
      </w:tr>
      <w:tr w:rsidR="005D7FDE" w:rsidRPr="00845312" w14:paraId="25C92905" w14:textId="77777777" w:rsidTr="002023F3">
        <w:trPr>
          <w:trHeight w:val="686"/>
          <w:tblCellSpacing w:w="15" w:type="dxa"/>
        </w:trPr>
        <w:tc>
          <w:tcPr>
            <w:tcW w:w="2157" w:type="dxa"/>
            <w:vAlign w:val="center"/>
            <w:hideMark/>
          </w:tcPr>
          <w:p w14:paraId="02C592AC" w14:textId="77777777" w:rsidR="005D7FDE" w:rsidRPr="00845312" w:rsidRDefault="005D7FDE" w:rsidP="00007238">
            <w:pPr>
              <w:keepNext/>
              <w:keepLines/>
              <w:spacing w:before="200"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Company and Team Experience</w:t>
            </w:r>
          </w:p>
        </w:tc>
        <w:tc>
          <w:tcPr>
            <w:tcW w:w="8659" w:type="dxa"/>
            <w:vAlign w:val="center"/>
            <w:hideMark/>
          </w:tcPr>
          <w:p w14:paraId="7098823C" w14:textId="06BE8867"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Present the firm and proposed team, demonstrating how they meet the minimum requirements in Section 9. Include a portfolio of at least three related assignments with client references and, where possible, links, screenshots, case studies, demo environments or live demonstrations. Describe the proposed team composition, roles, level of effort, whether roles are in-house or subcontracted, and capacity to provide timely support in Uganda.</w:t>
            </w:r>
          </w:p>
        </w:tc>
      </w:tr>
      <w:tr w:rsidR="005D7FDE" w:rsidRPr="00845312" w14:paraId="19ADA77C" w14:textId="77777777" w:rsidTr="00A219EF">
        <w:trPr>
          <w:trHeight w:val="173"/>
          <w:tblCellSpacing w:w="15" w:type="dxa"/>
        </w:trPr>
        <w:tc>
          <w:tcPr>
            <w:tcW w:w="2157" w:type="dxa"/>
            <w:vAlign w:val="center"/>
            <w:hideMark/>
          </w:tcPr>
          <w:p w14:paraId="31375A8B" w14:textId="77777777" w:rsidR="005D7FDE" w:rsidRPr="00845312" w:rsidRDefault="005D7FDE" w:rsidP="00007238">
            <w:pPr>
              <w:keepNext/>
              <w:keepLines/>
              <w:spacing w:before="200"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Understanding of the Assignment</w:t>
            </w:r>
          </w:p>
        </w:tc>
        <w:tc>
          <w:tcPr>
            <w:tcW w:w="8659" w:type="dxa"/>
            <w:vAlign w:val="center"/>
            <w:hideMark/>
          </w:tcPr>
          <w:p w14:paraId="3399430A" w14:textId="5E6E7CEB"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Demonstrate understanding of the purpose, objectives and scope of the assignment</w:t>
            </w:r>
            <w:r w:rsidR="001F5483" w:rsidRPr="00845312">
              <w:rPr>
                <w:rFonts w:ascii="Aptos Display" w:hAnsi="Aptos Display" w:cs="Calibri Light"/>
                <w:kern w:val="2"/>
                <w:sz w:val="20"/>
                <w14:ligatures w14:val="standardContextual"/>
              </w:rPr>
              <w:t xml:space="preserve">. </w:t>
            </w:r>
            <w:r w:rsidRPr="00845312">
              <w:rPr>
                <w:rFonts w:ascii="Aptos Display" w:hAnsi="Aptos Display" w:cs="Calibri Light"/>
                <w:kern w:val="2"/>
                <w:sz w:val="20"/>
                <w14:ligatures w14:val="standardContextual"/>
              </w:rPr>
              <w:t>Identify key technical and implementation challenges</w:t>
            </w:r>
            <w:r w:rsidR="00A219EF" w:rsidRPr="00845312">
              <w:rPr>
                <w:rFonts w:ascii="Aptos Display" w:hAnsi="Aptos Display" w:cs="Calibri Light"/>
                <w:kern w:val="2"/>
                <w:sz w:val="20"/>
                <w14:ligatures w14:val="standardContextual"/>
              </w:rPr>
              <w:t xml:space="preserve"> </w:t>
            </w:r>
            <w:r w:rsidRPr="00845312">
              <w:rPr>
                <w:rFonts w:ascii="Aptos Display" w:hAnsi="Aptos Display" w:cs="Calibri Light"/>
                <w:kern w:val="2"/>
                <w:sz w:val="20"/>
                <w14:ligatures w14:val="standardContextual"/>
              </w:rPr>
              <w:t>together with proposed mitigation measures.</w:t>
            </w:r>
          </w:p>
        </w:tc>
      </w:tr>
      <w:tr w:rsidR="005D7FDE" w:rsidRPr="00845312" w14:paraId="1C659DA2" w14:textId="77777777" w:rsidTr="00ED6582">
        <w:trPr>
          <w:trHeight w:val="1056"/>
          <w:tblCellSpacing w:w="15" w:type="dxa"/>
        </w:trPr>
        <w:tc>
          <w:tcPr>
            <w:tcW w:w="2157" w:type="dxa"/>
            <w:vAlign w:val="center"/>
            <w:hideMark/>
          </w:tcPr>
          <w:p w14:paraId="35FEF326" w14:textId="77777777" w:rsidR="005D7FDE" w:rsidRPr="00845312" w:rsidRDefault="005D7FDE" w:rsidP="00007238">
            <w:pPr>
              <w:keepNext/>
              <w:keepLines/>
              <w:spacing w:before="200"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Technical Approach and Workplan</w:t>
            </w:r>
          </w:p>
        </w:tc>
        <w:tc>
          <w:tcPr>
            <w:tcW w:w="8659" w:type="dxa"/>
            <w:vAlign w:val="center"/>
            <w:hideMark/>
          </w:tcPr>
          <w:p w14:paraId="10C2CE00" w14:textId="3A282BD6" w:rsidR="00B661C6" w:rsidRPr="00845312" w:rsidRDefault="005D7FDE" w:rsidP="00ED6582">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Describe the proposed</w:t>
            </w:r>
            <w:r w:rsidR="00ED6582" w:rsidRPr="00845312">
              <w:rPr>
                <w:rFonts w:ascii="Aptos Display" w:hAnsi="Aptos Display" w:cs="Calibri Light"/>
                <w:kern w:val="2"/>
                <w:sz w:val="20"/>
                <w14:ligatures w14:val="standardContextual"/>
              </w:rPr>
              <w:t xml:space="preserve"> </w:t>
            </w:r>
            <w:r w:rsidRPr="00845312">
              <w:rPr>
                <w:rFonts w:ascii="Aptos Display" w:hAnsi="Aptos Display" w:cs="Calibri Light"/>
                <w:kern w:val="2"/>
                <w:sz w:val="20"/>
                <w14:ligatures w14:val="standardContextual"/>
              </w:rPr>
              <w:t>system architecture, technology stack, development/configuration methodology,</w:t>
            </w:r>
            <w:r w:rsidR="00DD1234" w:rsidRPr="00845312">
              <w:rPr>
                <w:rFonts w:ascii="Aptos Display" w:hAnsi="Aptos Display" w:cs="Calibri Light"/>
                <w:kern w:val="2"/>
                <w:sz w:val="20"/>
                <w14:ligatures w14:val="standardContextual"/>
              </w:rPr>
              <w:t xml:space="preserve"> as in the thematic focus</w:t>
            </w:r>
            <w:r w:rsidR="00AF4814" w:rsidRPr="00845312">
              <w:rPr>
                <w:rFonts w:ascii="Aptos Display" w:hAnsi="Aptos Display" w:cs="Calibri Light"/>
                <w:kern w:val="2"/>
                <w:sz w:val="20"/>
                <w14:ligatures w14:val="standardContextual"/>
              </w:rPr>
              <w:t>.</w:t>
            </w:r>
            <w:r w:rsidRPr="00845312">
              <w:rPr>
                <w:rFonts w:ascii="Aptos Display" w:hAnsi="Aptos Display" w:cs="Calibri Light"/>
                <w:kern w:val="2"/>
                <w:sz w:val="20"/>
                <w14:ligatures w14:val="standardContextual"/>
              </w:rPr>
              <w:t xml:space="preserve"> Present a phased workplan with Gantt chart organised by </w:t>
            </w:r>
            <w:r w:rsidR="00ED6582" w:rsidRPr="00845312">
              <w:rPr>
                <w:rFonts w:ascii="Aptos Display" w:hAnsi="Aptos Display" w:cs="Calibri Light"/>
                <w:kern w:val="2"/>
                <w:sz w:val="20"/>
                <w14:ligatures w14:val="standardContextual"/>
              </w:rPr>
              <w:t>milestone,</w:t>
            </w:r>
            <w:r w:rsidRPr="00845312">
              <w:rPr>
                <w:rFonts w:ascii="Aptos Display" w:hAnsi="Aptos Display" w:cs="Calibri Light"/>
                <w:kern w:val="2"/>
                <w:sz w:val="20"/>
                <w14:ligatures w14:val="standardContextual"/>
              </w:rPr>
              <w:t xml:space="preserve"> </w:t>
            </w:r>
            <w:r w:rsidR="00ED6582" w:rsidRPr="00845312">
              <w:rPr>
                <w:rFonts w:ascii="Aptos Display" w:hAnsi="Aptos Display" w:cs="Calibri Light"/>
                <w:kern w:val="2"/>
                <w:sz w:val="20"/>
                <w14:ligatures w14:val="standardContextual"/>
              </w:rPr>
              <w:t>c</w:t>
            </w:r>
            <w:r w:rsidRPr="00845312">
              <w:rPr>
                <w:rFonts w:ascii="Aptos Display" w:hAnsi="Aptos Display" w:cs="Calibri Light"/>
                <w:kern w:val="2"/>
                <w:sz w:val="20"/>
                <w14:ligatures w14:val="standardContextual"/>
              </w:rPr>
              <w:t>learly identify the priority modules and workflows to be operational by Week 12 and distinguish these from any optional enhancements outside the core delivery and standard maintenance/support package.</w:t>
            </w:r>
          </w:p>
        </w:tc>
      </w:tr>
      <w:tr w:rsidR="005D7FDE" w:rsidRPr="00845312" w14:paraId="364E8187" w14:textId="77777777" w:rsidTr="00E83259">
        <w:trPr>
          <w:trHeight w:val="380"/>
          <w:tblCellSpacing w:w="15" w:type="dxa"/>
        </w:trPr>
        <w:tc>
          <w:tcPr>
            <w:tcW w:w="2157" w:type="dxa"/>
            <w:vAlign w:val="center"/>
            <w:hideMark/>
          </w:tcPr>
          <w:p w14:paraId="015D1C35" w14:textId="77777777"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Financial Proposal</w:t>
            </w:r>
          </w:p>
        </w:tc>
        <w:tc>
          <w:tcPr>
            <w:tcW w:w="8659" w:type="dxa"/>
            <w:vAlign w:val="center"/>
            <w:hideMark/>
          </w:tcPr>
          <w:p w14:paraId="6C0FD440" w14:textId="0ABC3205"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 xml:space="preserve">Include a detailed and itemised budget in </w:t>
            </w:r>
            <w:r w:rsidRPr="00845312">
              <w:rPr>
                <w:rFonts w:ascii="Aptos Display" w:hAnsi="Aptos Display" w:cs="Calibri Light"/>
                <w:b/>
                <w:bCs/>
                <w:kern w:val="2"/>
                <w:sz w:val="20"/>
                <w14:ligatures w14:val="standardContextual"/>
              </w:rPr>
              <w:t>Uganda Shillings (UGX)</w:t>
            </w:r>
            <w:r w:rsidRPr="00845312">
              <w:rPr>
                <w:rFonts w:ascii="Aptos Display" w:hAnsi="Aptos Display" w:cs="Calibri Light"/>
                <w:kern w:val="2"/>
                <w:sz w:val="20"/>
                <w14:ligatures w14:val="standardContextual"/>
              </w:rPr>
              <w:t xml:space="preserve"> with </w:t>
            </w:r>
            <w:r w:rsidRPr="00845312">
              <w:rPr>
                <w:rFonts w:ascii="Aptos Display" w:hAnsi="Aptos Display" w:cs="Calibri Light"/>
                <w:b/>
                <w:bCs/>
                <w:kern w:val="2"/>
                <w:sz w:val="20"/>
                <w14:ligatures w14:val="standardContextual"/>
              </w:rPr>
              <w:t>EUR equivalent</w:t>
            </w:r>
            <w:r w:rsidRPr="00845312">
              <w:rPr>
                <w:rFonts w:ascii="Aptos Display" w:hAnsi="Aptos Display" w:cs="Calibri Light"/>
                <w:kern w:val="2"/>
                <w:sz w:val="20"/>
                <w14:ligatures w14:val="standardContextual"/>
              </w:rPr>
              <w:t xml:space="preserve">, covering the full contract period up to </w:t>
            </w:r>
            <w:r w:rsidRPr="00845312">
              <w:rPr>
                <w:rFonts w:ascii="Aptos Display" w:hAnsi="Aptos Display" w:cs="Calibri Light"/>
                <w:b/>
                <w:bCs/>
                <w:kern w:val="2"/>
                <w:sz w:val="20"/>
                <w14:ligatures w14:val="standardContextual"/>
              </w:rPr>
              <w:t>December 2029</w:t>
            </w:r>
            <w:r w:rsidRPr="00845312">
              <w:rPr>
                <w:rFonts w:ascii="Aptos Display" w:hAnsi="Aptos Display" w:cs="Calibri Light"/>
                <w:kern w:val="2"/>
                <w:sz w:val="20"/>
                <w14:ligatures w14:val="standardContextual"/>
              </w:rPr>
              <w:t>. The financial proposal must clearly distinguish: 12-week core implementation costs; maximum quarterly amount proposed by the bidder for standard maintenance and support services; recurring operating costs</w:t>
            </w:r>
            <w:r w:rsidR="00182325" w:rsidRPr="00845312">
              <w:rPr>
                <w:rFonts w:ascii="Aptos Display" w:hAnsi="Aptos Display" w:cs="Calibri Light"/>
                <w:kern w:val="2"/>
                <w:sz w:val="20"/>
                <w14:ligatures w14:val="standardContextual"/>
              </w:rPr>
              <w:t xml:space="preserve">. </w:t>
            </w:r>
            <w:r w:rsidRPr="00845312">
              <w:rPr>
                <w:rFonts w:ascii="Aptos Display" w:hAnsi="Aptos Display" w:cs="Calibri Light"/>
                <w:kern w:val="2"/>
                <w:sz w:val="20"/>
                <w14:ligatures w14:val="standardContextual"/>
              </w:rPr>
              <w:t xml:space="preserve">Include day rates, number of days per team member </w:t>
            </w:r>
            <w:r w:rsidR="009D3E43" w:rsidRPr="00845312">
              <w:rPr>
                <w:rFonts w:ascii="Aptos Display" w:hAnsi="Aptos Display" w:cs="Calibri Light"/>
                <w:kern w:val="2"/>
                <w:sz w:val="20"/>
                <w14:ligatures w14:val="standardContextual"/>
              </w:rPr>
              <w:t>(</w:t>
            </w:r>
            <w:r w:rsidRPr="00845312">
              <w:rPr>
                <w:rFonts w:ascii="Aptos Display" w:hAnsi="Aptos Display" w:cs="Calibri Light"/>
                <w:kern w:val="2"/>
                <w:sz w:val="20"/>
                <w14:ligatures w14:val="standardContextual"/>
              </w:rPr>
              <w:t>level of effort</w:t>
            </w:r>
            <w:r w:rsidR="009D3E43" w:rsidRPr="00845312">
              <w:rPr>
                <w:rFonts w:ascii="Aptos Display" w:hAnsi="Aptos Display" w:cs="Calibri Light"/>
                <w:kern w:val="2"/>
                <w:sz w:val="20"/>
                <w14:ligatures w14:val="standardContextual"/>
              </w:rPr>
              <w:t>)</w:t>
            </w:r>
            <w:r w:rsidRPr="00845312">
              <w:rPr>
                <w:rFonts w:ascii="Aptos Display" w:hAnsi="Aptos Display" w:cs="Calibri Light"/>
                <w:kern w:val="2"/>
                <w:sz w:val="20"/>
                <w14:ligatures w14:val="standardContextual"/>
              </w:rPr>
              <w:t xml:space="preserve">, </w:t>
            </w:r>
            <w:r w:rsidR="00393347" w:rsidRPr="00845312">
              <w:rPr>
                <w:rFonts w:ascii="Aptos Display" w:hAnsi="Aptos Display" w:cs="Calibri Light"/>
                <w:kern w:val="2"/>
                <w:sz w:val="20"/>
                <w14:ligatures w14:val="standardContextual"/>
              </w:rPr>
              <w:t xml:space="preserve">hosting set up and related costs, any </w:t>
            </w:r>
            <w:r w:rsidR="00ED6582" w:rsidRPr="00845312">
              <w:rPr>
                <w:rFonts w:ascii="Aptos Display" w:hAnsi="Aptos Display" w:cs="Calibri Light"/>
                <w:kern w:val="2"/>
                <w:sz w:val="20"/>
                <w14:ligatures w14:val="standardContextual"/>
              </w:rPr>
              <w:t>third-party</w:t>
            </w:r>
            <w:r w:rsidR="00393347" w:rsidRPr="00845312">
              <w:rPr>
                <w:rFonts w:ascii="Aptos Display" w:hAnsi="Aptos Display" w:cs="Calibri Light"/>
                <w:kern w:val="2"/>
                <w:sz w:val="20"/>
                <w14:ligatures w14:val="standardContextual"/>
              </w:rPr>
              <w:t xml:space="preserve"> license costs</w:t>
            </w:r>
            <w:r w:rsidR="00C65875" w:rsidRPr="00845312">
              <w:rPr>
                <w:rFonts w:ascii="Aptos Display" w:hAnsi="Aptos Display" w:cs="Calibri Light"/>
                <w:kern w:val="2"/>
                <w:sz w:val="20"/>
                <w14:ligatures w14:val="standardContextual"/>
              </w:rPr>
              <w:t>, training delivery costs and maintenance support</w:t>
            </w:r>
            <w:r w:rsidR="002E4BE1" w:rsidRPr="00845312">
              <w:rPr>
                <w:rFonts w:ascii="Aptos Display" w:hAnsi="Aptos Display" w:cs="Calibri Light"/>
                <w:kern w:val="2"/>
                <w:sz w:val="20"/>
                <w14:ligatures w14:val="standardContextual"/>
              </w:rPr>
              <w:t>.</w:t>
            </w:r>
            <w:r w:rsidR="00C65875" w:rsidRPr="00845312">
              <w:rPr>
                <w:rFonts w:ascii="Aptos Display" w:hAnsi="Aptos Display" w:cs="Calibri Light"/>
                <w:kern w:val="2"/>
                <w:sz w:val="20"/>
                <w14:ligatures w14:val="standardContextual"/>
              </w:rPr>
              <w:t xml:space="preserve"> </w:t>
            </w:r>
            <w:r w:rsidRPr="00845312">
              <w:rPr>
                <w:rFonts w:ascii="Aptos Display" w:hAnsi="Aptos Display" w:cs="Calibri Light"/>
                <w:kern w:val="2"/>
                <w:sz w:val="20"/>
                <w14:ligatures w14:val="standardContextual"/>
              </w:rPr>
              <w:t xml:space="preserve"> The proposal should allow SNV to assess total cost of ownership, value for money and sustainability up to December 2029.</w:t>
            </w:r>
          </w:p>
        </w:tc>
      </w:tr>
      <w:tr w:rsidR="005D7FDE" w:rsidRPr="00845312" w14:paraId="2F429BEA" w14:textId="77777777" w:rsidTr="00E83259">
        <w:trPr>
          <w:trHeight w:val="176"/>
          <w:tblCellSpacing w:w="15" w:type="dxa"/>
        </w:trPr>
        <w:tc>
          <w:tcPr>
            <w:tcW w:w="2157" w:type="dxa"/>
            <w:vAlign w:val="center"/>
            <w:hideMark/>
          </w:tcPr>
          <w:p w14:paraId="7CCBFB2B" w14:textId="77777777"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Annexes</w:t>
            </w:r>
          </w:p>
        </w:tc>
        <w:tc>
          <w:tcPr>
            <w:tcW w:w="8659" w:type="dxa"/>
            <w:vAlign w:val="center"/>
            <w:hideMark/>
          </w:tcPr>
          <w:p w14:paraId="386FACBD" w14:textId="6D6033ED" w:rsidR="005D7FDE" w:rsidRPr="00845312" w:rsidRDefault="005D7FDE" w:rsidP="001B575D">
            <w:pPr>
              <w:keepNext/>
              <w:keepLines/>
              <w:spacing w:line="240" w:lineRule="auto"/>
              <w:jc w:val="both"/>
              <w:outlineLvl w:val="3"/>
              <w:rPr>
                <w:rFonts w:ascii="Aptos Display" w:hAnsi="Aptos Display" w:cs="Calibri Light"/>
                <w:kern w:val="2"/>
                <w:sz w:val="20"/>
                <w14:ligatures w14:val="standardContextual"/>
              </w:rPr>
            </w:pPr>
            <w:r w:rsidRPr="00845312">
              <w:rPr>
                <w:rFonts w:ascii="Aptos Display" w:hAnsi="Aptos Display" w:cs="Calibri Light"/>
                <w:kern w:val="2"/>
                <w:sz w:val="20"/>
                <w14:ligatures w14:val="standardContextual"/>
              </w:rPr>
              <w:t>Include CVs</w:t>
            </w:r>
            <w:r w:rsidR="00450907" w:rsidRPr="00845312">
              <w:rPr>
                <w:rFonts w:ascii="Aptos Display" w:hAnsi="Aptos Display" w:cs="Calibri Light"/>
                <w:kern w:val="2"/>
                <w:sz w:val="20"/>
                <w14:ligatures w14:val="standardContextual"/>
              </w:rPr>
              <w:t xml:space="preserve"> </w:t>
            </w:r>
            <w:r w:rsidR="00DD09D0" w:rsidRPr="00845312">
              <w:rPr>
                <w:rFonts w:ascii="Aptos Display" w:hAnsi="Aptos Display" w:cs="Calibri Light"/>
                <w:kern w:val="2"/>
                <w:sz w:val="20"/>
                <w14:ligatures w14:val="standardContextual"/>
              </w:rPr>
              <w:t>(max. 3 pages per person)</w:t>
            </w:r>
            <w:r w:rsidRPr="00845312">
              <w:rPr>
                <w:rFonts w:ascii="Aptos Display" w:hAnsi="Aptos Display" w:cs="Calibri Light"/>
                <w:kern w:val="2"/>
                <w:sz w:val="20"/>
                <w14:ligatures w14:val="standardContextual"/>
              </w:rPr>
              <w:t xml:space="preserve"> of all proposed key personnel person; completed SNV Due Diligence Annex; three references from related assignments; company registration and compliance documents </w:t>
            </w:r>
            <w:r w:rsidR="00675855" w:rsidRPr="00845312">
              <w:rPr>
                <w:rFonts w:ascii="Aptos Display" w:hAnsi="Aptos Display" w:cs="Calibri Light"/>
                <w:kern w:val="2"/>
                <w:sz w:val="20"/>
                <w14:ligatures w14:val="standardContextual"/>
              </w:rPr>
              <w:t xml:space="preserve">(see </w:t>
            </w:r>
            <w:r w:rsidRPr="00845312">
              <w:rPr>
                <w:rFonts w:ascii="Aptos Display" w:hAnsi="Aptos Display" w:cs="Calibri Light"/>
                <w:kern w:val="2"/>
                <w:sz w:val="20"/>
                <w14:ligatures w14:val="standardContextual"/>
              </w:rPr>
              <w:t>Section 10</w:t>
            </w:r>
            <w:r w:rsidR="00675855" w:rsidRPr="00845312">
              <w:rPr>
                <w:rFonts w:ascii="Aptos Display" w:hAnsi="Aptos Display" w:cs="Calibri Light"/>
                <w:kern w:val="2"/>
                <w:sz w:val="20"/>
                <w14:ligatures w14:val="standardContextual"/>
              </w:rPr>
              <w:t>)</w:t>
            </w:r>
            <w:r w:rsidRPr="00845312">
              <w:rPr>
                <w:rFonts w:ascii="Aptos Display" w:hAnsi="Aptos Display" w:cs="Calibri Light"/>
                <w:kern w:val="2"/>
                <w:sz w:val="20"/>
                <w14:ligatures w14:val="standardContextual"/>
              </w:rPr>
              <w:t>; and any additional relevant supporting material</w:t>
            </w:r>
            <w:r w:rsidR="00A27727" w:rsidRPr="00845312">
              <w:rPr>
                <w:rFonts w:ascii="Aptos Display" w:hAnsi="Aptos Display" w:cs="Calibri Light"/>
                <w:kern w:val="2"/>
                <w:sz w:val="20"/>
                <w14:ligatures w14:val="standardContextual"/>
              </w:rPr>
              <w:t>.</w:t>
            </w:r>
          </w:p>
        </w:tc>
      </w:tr>
    </w:tbl>
    <w:p w14:paraId="620139E3" w14:textId="77777777" w:rsidR="00E060F2" w:rsidRPr="00845312" w:rsidRDefault="00E060F2" w:rsidP="005B52FD">
      <w:pPr>
        <w:spacing w:line="240" w:lineRule="auto"/>
        <w:jc w:val="both"/>
        <w:rPr>
          <w:rFonts w:ascii="Aptos Display" w:hAnsi="Aptos Display" w:cs="Calibri Light"/>
          <w:kern w:val="2"/>
          <w:sz w:val="20"/>
        </w:rPr>
      </w:pPr>
    </w:p>
    <w:p w14:paraId="11E9798B" w14:textId="77777777" w:rsidR="00BB15AD" w:rsidRPr="00845312" w:rsidRDefault="00BB15AD" w:rsidP="00007238">
      <w:pPr>
        <w:keepNext/>
        <w:keepLines/>
        <w:spacing w:line="240" w:lineRule="auto"/>
        <w:jc w:val="both"/>
        <w:outlineLvl w:val="3"/>
        <w:rPr>
          <w:rFonts w:ascii="Aptos Display" w:eastAsia="MS Gothic" w:hAnsi="Aptos Display" w:cs="Calibri Light"/>
          <w:bCs/>
          <w:sz w:val="20"/>
        </w:rPr>
      </w:pPr>
    </w:p>
    <w:p w14:paraId="2F9AEE1B" w14:textId="77777777" w:rsidR="00AA3730" w:rsidRPr="00845312" w:rsidRDefault="00AA3730" w:rsidP="00007238">
      <w:pPr>
        <w:keepNext/>
        <w:keepLines/>
        <w:spacing w:line="240" w:lineRule="auto"/>
        <w:jc w:val="both"/>
        <w:outlineLvl w:val="3"/>
        <w:rPr>
          <w:rFonts w:ascii="Aptos Display" w:eastAsia="MS Gothic" w:hAnsi="Aptos Display" w:cs="Calibri Light"/>
          <w:bCs/>
          <w:sz w:val="20"/>
        </w:rPr>
      </w:pPr>
    </w:p>
    <w:p w14:paraId="7DA29040" w14:textId="3BA7C081" w:rsidR="001A6A47" w:rsidRPr="00845312" w:rsidRDefault="00BB15AD" w:rsidP="00007238">
      <w:pPr>
        <w:spacing w:line="240" w:lineRule="auto"/>
        <w:jc w:val="both"/>
        <w:rPr>
          <w:rFonts w:ascii="Aptos Display" w:hAnsi="Aptos Display" w:cs="Calibri Light"/>
          <w:kern w:val="2"/>
          <w:sz w:val="20"/>
          <w14:ligatures w14:val="standardContextual"/>
        </w:rPr>
      </w:pPr>
      <w:r w:rsidRPr="00845312">
        <w:rPr>
          <w:rFonts w:ascii="Aptos Display" w:hAnsi="Aptos Display" w:cs="Calibri Light"/>
          <w:b/>
          <w:bCs/>
          <w:kern w:val="2"/>
          <w:sz w:val="20"/>
          <w14:ligatures w14:val="standardContextual"/>
        </w:rPr>
        <w:t>Tender Disclaimer:</w:t>
      </w:r>
      <w:r w:rsidRPr="00845312">
        <w:rPr>
          <w:rFonts w:ascii="Aptos Display" w:hAnsi="Aptos Display" w:cs="Calibri Light"/>
          <w:kern w:val="2"/>
          <w:sz w:val="20"/>
          <w14:ligatures w14:val="standardContextual"/>
        </w:rPr>
        <w:t xml:space="preserve"> SNV reserves the right to accept or reject any or all bids submitted, to increase or decrease the assignment scope depending on budget availability, and to stop this procurement at any time without obligation to provide explanation. If you do not hear from SNV within three weeks of the bid closure date, consider your application unsuccessful. SNV reserves the right to reject and cancel the tender if any illegal, corrupt, coercive, or collusive practices are identified. Late bids will not be accepted. By viewing, downloading, or using this ToR you accept all conditions stated above.</w:t>
      </w:r>
    </w:p>
    <w:p w14:paraId="17037433" w14:textId="1666CD61" w:rsidR="005B52FD" w:rsidRPr="00845312" w:rsidRDefault="005B52FD" w:rsidP="00E179EE">
      <w:pPr>
        <w:spacing w:line="240" w:lineRule="auto"/>
        <w:jc w:val="both"/>
        <w:rPr>
          <w:rFonts w:ascii="Aptos Display" w:hAnsi="Aptos Display" w:cs="Calibri Light"/>
          <w:kern w:val="2"/>
          <w:sz w:val="20"/>
          <w14:ligatures w14:val="standardContextual"/>
        </w:rPr>
      </w:pPr>
      <w:r w:rsidRPr="00845312">
        <w:rPr>
          <w:rFonts w:ascii="Aptos Display" w:hAnsi="Aptos Display" w:cs="Calibri Light"/>
          <w:kern w:val="2"/>
          <w:sz w:val="20"/>
        </w:rPr>
        <w:t xml:space="preserve">For any queries, please contact the MEL Advisor, Power for Food Partnership Uganda, via </w:t>
      </w:r>
      <w:hyperlink r:id="rId12" w:history="1">
        <w:r w:rsidR="002B02ED" w:rsidRPr="00845312">
          <w:rPr>
            <w:rStyle w:val="Hyperlink"/>
            <w:rFonts w:ascii="Aptos Display" w:hAnsi="Aptos Display" w:cs="Calibri Light"/>
            <w:kern w:val="2"/>
            <w:sz w:val="20"/>
          </w:rPr>
          <w:t>ugandatenders@snv.org</w:t>
        </w:r>
      </w:hyperlink>
      <w:r w:rsidR="002B02ED" w:rsidRPr="00845312">
        <w:rPr>
          <w:rFonts w:ascii="Aptos Display" w:hAnsi="Aptos Display" w:cs="Calibri Light"/>
          <w:kern w:val="2"/>
          <w:sz w:val="20"/>
        </w:rPr>
        <w:t xml:space="preserve">  </w:t>
      </w:r>
    </w:p>
    <w:sectPr w:rsidR="005B52FD" w:rsidRPr="00845312" w:rsidSect="00F6547E">
      <w:headerReference w:type="default" r:id="rId13"/>
      <w:footerReference w:type="default" r:id="rId14"/>
      <w:headerReference w:type="first" r:id="rId15"/>
      <w:footerReference w:type="first" r:id="rId16"/>
      <w:pgSz w:w="11906" w:h="16838" w:code="9"/>
      <w:pgMar w:top="1440" w:right="1080" w:bottom="1440" w:left="1080"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4E240" w14:textId="77777777" w:rsidR="00215919" w:rsidRDefault="00215919" w:rsidP="002419DA">
      <w:pPr>
        <w:spacing w:line="240" w:lineRule="auto"/>
      </w:pPr>
      <w:r>
        <w:separator/>
      </w:r>
    </w:p>
  </w:endnote>
  <w:endnote w:type="continuationSeparator" w:id="0">
    <w:p w14:paraId="671D7B78" w14:textId="77777777" w:rsidR="00215919" w:rsidRDefault="00215919" w:rsidP="00241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04971782"/>
      <w:docPartObj>
        <w:docPartGallery w:val="Page Numbers (Bottom of Page)"/>
        <w:docPartUnique/>
      </w:docPartObj>
    </w:sdtPr>
    <w:sdtEndPr>
      <w:rPr>
        <w:noProof/>
      </w:rPr>
    </w:sdtEndPr>
    <w:sdtContent>
      <w:p w14:paraId="0646E99C" w14:textId="62675FB6" w:rsidR="0044031E" w:rsidRDefault="0044031E">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1B96E11E" w14:textId="71D29847" w:rsidR="0044031E" w:rsidRDefault="00483A00" w:rsidP="00483A00">
    <w:pPr>
      <w:pStyle w:val="Footer"/>
      <w:tabs>
        <w:tab w:val="clear" w:pos="4513"/>
        <w:tab w:val="left" w:pos="9026"/>
      </w:tabs>
    </w:pPr>
    <w:r>
      <w:tab/>
    </w:r>
    <w:r>
      <mc:AlternateContent>
        <mc:Choice Requires="wps">
          <w:drawing>
            <wp:anchor distT="0" distB="0" distL="114300" distR="114300" simplePos="0" relativeHeight="251658244" behindDoc="1" locked="1" layoutInCell="1" allowOverlap="1" wp14:anchorId="3728CA77" wp14:editId="04D4C407">
              <wp:simplePos x="0" y="0"/>
              <wp:positionH relativeFrom="page">
                <wp:posOffset>3695700</wp:posOffset>
              </wp:positionH>
              <wp:positionV relativeFrom="page">
                <wp:posOffset>9147810</wp:posOffset>
              </wp:positionV>
              <wp:extent cx="3855085" cy="2267585"/>
              <wp:effectExtent l="0" t="0" r="0" b="0"/>
              <wp:wrapNone/>
              <wp:docPr id="1446161570" name="Graphi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3D47939" id="Graphic 7" o:spid="_x0000_s1026" style="position:absolute;margin-left:291pt;margin-top:720.3pt;width:303.55pt;height:178.55pt;z-index:-251658236;visibility:visible;mso-wrap-style:square;mso-wrap-distance-left:9pt;mso-wrap-distance-top:0;mso-wrap-distance-right:9pt;mso-wrap-distance-bottom:0;mso-position-horizontal:absolute;mso-position-horizontal-relative:page;mso-position-vertical:absolute;mso-position-vertical-relative:page;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" path="m1627661,62190l259941,852259c117393,935179,,1137355,,1302263r,354040l2816496,1656303r,-1207463l2147543,62190v-142548,-82920,-377334,-82920,-519882,xe" fillcolor="#eff8fe" stroked="f" strokeweight="0">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E481E" w14:paraId="188CD24C" w14:textId="77777777" w:rsidTr="005B4F41">
      <w:tc>
        <w:tcPr>
          <w:tcW w:w="4536" w:type="dxa"/>
          <w:vAlign w:val="bottom"/>
        </w:tcPr>
        <w:p w14:paraId="7FD32133" w14:textId="77777777" w:rsidR="005E481E" w:rsidRDefault="005E481E" w:rsidP="005B4F41">
          <w:pPr>
            <w:pStyle w:val="Footer"/>
          </w:pPr>
        </w:p>
      </w:tc>
      <w:tc>
        <w:tcPr>
          <w:tcW w:w="3515" w:type="dxa"/>
          <w:tcMar>
            <w:left w:w="992" w:type="dxa"/>
          </w:tcMar>
          <w:vAlign w:val="bottom"/>
        </w:tcPr>
        <w:p w14:paraId="61ADAD91" w14:textId="77777777" w:rsidR="005E481E" w:rsidRPr="00233F7F" w:rsidRDefault="005E481E" w:rsidP="00233F7F">
          <w:pPr>
            <w:pStyle w:val="Footer"/>
          </w:pPr>
        </w:p>
      </w:tc>
      <w:tc>
        <w:tcPr>
          <w:tcW w:w="2494" w:type="dxa"/>
          <w:vAlign w:val="bottom"/>
        </w:tcPr>
        <w:p w14:paraId="5EE8803F" w14:textId="77777777" w:rsidR="005E481E" w:rsidRPr="002503B1" w:rsidRDefault="005E481E" w:rsidP="00233F7F">
          <w:pPr>
            <w:pStyle w:val="Footer"/>
            <w:rPr>
              <w:rFonts w:asciiTheme="majorHAnsi" w:hAnsiTheme="majorHAnsi"/>
              <w:b/>
              <w:bCs/>
            </w:rPr>
          </w:pPr>
        </w:p>
      </w:tc>
    </w:tr>
  </w:tbl>
  <w:p w14:paraId="6D6C662E" w14:textId="77777777" w:rsidR="005E481E" w:rsidRDefault="005E481E" w:rsidP="00233F7F">
    <w:pPr>
      <w:pStyle w:val="Footer"/>
      <w:tabs>
        <w:tab w:val="left" w:pos="4820"/>
      </w:tabs>
      <w:spacing w:line="14" w:lineRule="exact"/>
    </w:pPr>
    <w:r>
      <mc:AlternateContent>
        <mc:Choice Requires="wps">
          <w:drawing>
            <wp:anchor distT="0" distB="0" distL="114300" distR="114300" simplePos="0" relativeHeight="251658240" behindDoc="1" locked="1" layoutInCell="1" allowOverlap="1" wp14:anchorId="3C6FB84F" wp14:editId="24FE83E5">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17F62" id="Graphic 7" o:spid="_x0000_s1026" alt="&quot;&quot;" style="position:absolute;margin-left:252.4pt;margin-top:0;width:303.6pt;height:178.6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coordsize="2816495,16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path="m1627661,62190l259941,852259c117393,935179,,1137355,,1302263r,354040l2816496,1656303r,-1207463l2147543,62190v-142548,-82920,-377334,-82920,-519882,xe" fillcolor="#eff8fe" stroked="f" strokeweight="0">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2B378" w14:textId="77777777" w:rsidR="00215919" w:rsidRDefault="00215919" w:rsidP="002419DA">
      <w:pPr>
        <w:spacing w:line="240" w:lineRule="auto"/>
      </w:pPr>
      <w:r>
        <w:separator/>
      </w:r>
    </w:p>
  </w:footnote>
  <w:footnote w:type="continuationSeparator" w:id="0">
    <w:p w14:paraId="6B7A1FBC" w14:textId="77777777" w:rsidR="00215919" w:rsidRDefault="00215919" w:rsidP="00241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DBE1" w14:textId="32EA8F4C" w:rsidR="005E481E" w:rsidRDefault="00ED6582" w:rsidP="00070142">
    <w:pPr>
      <w:pStyle w:val="Header"/>
    </w:pPr>
    <w:r>
      <w:drawing>
        <wp:anchor distT="0" distB="0" distL="114300" distR="114300" simplePos="0" relativeHeight="251658242" behindDoc="0" locked="0" layoutInCell="1" allowOverlap="1" wp14:anchorId="4C46C28A" wp14:editId="7FF3261E">
          <wp:simplePos x="0" y="0"/>
          <wp:positionH relativeFrom="page">
            <wp:posOffset>133750</wp:posOffset>
          </wp:positionH>
          <wp:positionV relativeFrom="page">
            <wp:align>top</wp:align>
          </wp:positionV>
          <wp:extent cx="2051050" cy="1025525"/>
          <wp:effectExtent l="0" t="0" r="0" b="0"/>
          <wp:wrapNone/>
          <wp:docPr id="265035276"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051050" cy="1025525"/>
                  </a:xfrm>
                  <a:prstGeom prst="rect">
                    <a:avLst/>
                  </a:prstGeom>
                </pic:spPr>
              </pic:pic>
            </a:graphicData>
          </a:graphic>
          <wp14:sizeRelH relativeFrom="margin">
            <wp14:pctWidth>0</wp14:pctWidth>
          </wp14:sizeRelH>
          <wp14:sizeRelV relativeFrom="margin">
            <wp14:pctHeight>0</wp14:pctHeight>
          </wp14:sizeRelV>
        </wp:anchor>
      </w:drawing>
    </w:r>
    <w:r w:rsidR="005E481E">
      <mc:AlternateContent>
        <mc:Choice Requires="wps">
          <w:drawing>
            <wp:anchor distT="0" distB="0" distL="114300" distR="114300" simplePos="0" relativeHeight="251658243" behindDoc="0" locked="0" layoutInCell="1" allowOverlap="1" wp14:anchorId="4BBE9348" wp14:editId="0CCC0255">
              <wp:simplePos x="0" y="0"/>
              <wp:positionH relativeFrom="column">
                <wp:posOffset>4027170</wp:posOffset>
              </wp:positionH>
              <wp:positionV relativeFrom="paragraph">
                <wp:posOffset>654050</wp:posOffset>
              </wp:positionV>
              <wp:extent cx="2266950" cy="355600"/>
              <wp:effectExtent l="0" t="0" r="0" b="6350"/>
              <wp:wrapNone/>
              <wp:docPr id="815438104" name="Text Box 1"/>
              <wp:cNvGraphicFramePr/>
              <a:graphic xmlns:a="http://schemas.openxmlformats.org/drawingml/2006/main">
                <a:graphicData uri="http://schemas.microsoft.com/office/word/2010/wordprocessingShape">
                  <wps:wsp>
                    <wps:cNvSpPr txBox="1"/>
                    <wps:spPr>
                      <a:xfrm>
                        <a:off x="0" y="0"/>
                        <a:ext cx="2266950" cy="355600"/>
                      </a:xfrm>
                      <a:prstGeom prst="rect">
                        <a:avLst/>
                      </a:prstGeom>
                      <a:noFill/>
                      <a:ln w="6350">
                        <a:noFill/>
                      </a:ln>
                    </wps:spPr>
                    <wps:txbx>
                      <w:txbxContent>
                        <w:p w14:paraId="6D2ED678" w14:textId="21E3DC19" w:rsidR="005E481E" w:rsidRPr="00D628DB" w:rsidRDefault="005E481E" w:rsidP="00070142">
                          <w:pPr>
                            <w:jc w:val="right"/>
                            <w:rPr>
                              <w:rFonts w:asciiTheme="majorHAnsi" w:hAnsiTheme="majorHAnsi" w:cstheme="majorHAnsi"/>
                              <w:b/>
                              <w:bCs/>
                              <w:color w:val="375380" w:themeColor="text2"/>
                              <w:sz w:val="32"/>
                              <w:szCs w:val="32"/>
                            </w:rPr>
                          </w:pPr>
                          <w:r>
                            <w:rPr>
                              <w:rFonts w:asciiTheme="majorHAnsi" w:hAnsiTheme="majorHAnsi" w:cstheme="majorHAnsi"/>
                              <w:b/>
                              <w:bCs/>
                              <w:color w:val="375380" w:themeColor="text2"/>
                              <w:sz w:val="32"/>
                              <w:szCs w:val="32"/>
                            </w:rPr>
                            <w:t xml:space="preserve">Terms of Reference </w:t>
                          </w:r>
                        </w:p>
                        <w:p w14:paraId="35CEE0D5" w14:textId="77777777" w:rsidR="005E481E" w:rsidRDefault="005E481E"/>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E9348" id="_x0000_t202" coordsize="21600,21600" o:spt="202" path="m,l,21600r21600,l21600,xe">
              <v:stroke joinstyle="miter"/>
              <v:path gradientshapeok="t" o:connecttype="rect"/>
            </v:shapetype>
            <v:shape id="Text Box 1" o:spid="_x0000_s1026" type="#_x0000_t202" style="position:absolute;margin-left:317.1pt;margin-top:51.5pt;width:178.5pt;height: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" filled="f" stroked="f" strokeweight=".5pt">
              <v:textbox inset="1mm,1mm,1mm,1mm">
                <w:txbxContent>
                  <w:p w14:paraId="6D2ED678" w14:textId="21E3DC19" w:rsidR="005E481E" w:rsidRPr="00D628DB" w:rsidRDefault="005E481E" w:rsidP="00070142">
                    <w:pPr>
                      <w:jc w:val="right"/>
                      <w:rPr>
                        <w:rFonts w:asciiTheme="majorHAnsi" w:hAnsiTheme="majorHAnsi" w:cstheme="majorHAnsi"/>
                        <w:b/>
                        <w:bCs/>
                        <w:color w:val="375380" w:themeColor="text2"/>
                        <w:sz w:val="32"/>
                        <w:szCs w:val="32"/>
                      </w:rPr>
                    </w:pPr>
                    <w:r>
                      <w:rPr>
                        <w:rFonts w:asciiTheme="majorHAnsi" w:hAnsiTheme="majorHAnsi" w:cstheme="majorHAnsi"/>
                        <w:b/>
                        <w:bCs/>
                        <w:color w:val="375380" w:themeColor="text2"/>
                        <w:sz w:val="32"/>
                        <w:szCs w:val="32"/>
                      </w:rPr>
                      <w:t xml:space="preserve">Terms of Reference </w:t>
                    </w:r>
                  </w:p>
                  <w:p w14:paraId="35CEE0D5" w14:textId="77777777" w:rsidR="005E481E" w:rsidRDefault="005E481E"/>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8144" w14:textId="77777777" w:rsidR="005E481E" w:rsidRDefault="005E481E" w:rsidP="005F1140">
    <w:pPr>
      <w:pStyle w:val="Header"/>
      <w:spacing w:line="2960" w:lineRule="exact"/>
    </w:pPr>
    <w:r>
      <w:drawing>
        <wp:anchor distT="0" distB="0" distL="114300" distR="114300" simplePos="0" relativeHeight="251658241" behindDoc="0" locked="0" layoutInCell="1" allowOverlap="1" wp14:anchorId="19D23F6B" wp14:editId="31D7BCB8">
          <wp:simplePos x="0" y="0"/>
          <wp:positionH relativeFrom="page">
            <wp:posOffset>483235</wp:posOffset>
          </wp:positionH>
          <wp:positionV relativeFrom="page">
            <wp:posOffset>490220</wp:posOffset>
          </wp:positionV>
          <wp:extent cx="2232000" cy="1114544"/>
          <wp:effectExtent l="0" t="0" r="0" b="0"/>
          <wp:wrapNone/>
          <wp:docPr id="1654322598"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937"/>
    <w:multiLevelType w:val="multilevel"/>
    <w:tmpl w:val="9E3AAF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FA06ED"/>
    <w:multiLevelType w:val="multilevel"/>
    <w:tmpl w:val="C818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3" w15:restartNumberingAfterBreak="0">
    <w:nsid w:val="0694030E"/>
    <w:multiLevelType w:val="multilevel"/>
    <w:tmpl w:val="7AD01A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0313F"/>
    <w:multiLevelType w:val="hybridMultilevel"/>
    <w:tmpl w:val="09CC4CD6"/>
    <w:lvl w:ilvl="0" w:tplc="C0F4CB54">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C5E3442"/>
    <w:multiLevelType w:val="hybridMultilevel"/>
    <w:tmpl w:val="0E5073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D082451"/>
    <w:multiLevelType w:val="multilevel"/>
    <w:tmpl w:val="D8FC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17988"/>
    <w:multiLevelType w:val="multilevel"/>
    <w:tmpl w:val="68121924"/>
    <w:numStyleLink w:val="Koppenlijst"/>
  </w:abstractNum>
  <w:abstractNum w:abstractNumId="8" w15:restartNumberingAfterBreak="0">
    <w:nsid w:val="14750420"/>
    <w:multiLevelType w:val="multilevel"/>
    <w:tmpl w:val="BC40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037D94"/>
    <w:multiLevelType w:val="multilevel"/>
    <w:tmpl w:val="E4F2A7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C57CAF"/>
    <w:multiLevelType w:val="multilevel"/>
    <w:tmpl w:val="7AD01A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7B7E3" w:themeColor="accent1"/>
      </w:rPr>
    </w:lvl>
    <w:lvl w:ilvl="1">
      <w:start w:val="1"/>
      <w:numFmt w:val="bullet"/>
      <w:lvlText w:val="○"/>
      <w:lvlJc w:val="left"/>
      <w:pPr>
        <w:ind w:left="794" w:hanging="397"/>
      </w:pPr>
      <w:rPr>
        <w:rFonts w:ascii="Arial" w:hAnsi="Arial" w:hint="default"/>
        <w:color w:val="17B7E3" w:themeColor="accent1"/>
      </w:rPr>
    </w:lvl>
    <w:lvl w:ilvl="2">
      <w:start w:val="1"/>
      <w:numFmt w:val="bullet"/>
      <w:lvlText w:val="-"/>
      <w:lvlJc w:val="left"/>
      <w:pPr>
        <w:ind w:left="1191" w:hanging="397"/>
      </w:pPr>
      <w:rPr>
        <w:rFonts w:asciiTheme="minorHAnsi" w:hAnsiTheme="minorHAnsi" w:cs="Times New Roman" w:hint="default"/>
        <w:color w:val="17B7E3" w:themeColor="accent1"/>
      </w:rPr>
    </w:lvl>
    <w:lvl w:ilvl="3">
      <w:start w:val="1"/>
      <w:numFmt w:val="bullet"/>
      <w:lvlText w:val="-"/>
      <w:lvlJc w:val="left"/>
      <w:pPr>
        <w:ind w:left="1588" w:hanging="397"/>
      </w:pPr>
      <w:rPr>
        <w:rFonts w:asciiTheme="minorHAnsi" w:hAnsiTheme="minorHAnsi" w:cs="Times New Roman" w:hint="default"/>
        <w:color w:val="17B7E3" w:themeColor="accent1"/>
      </w:rPr>
    </w:lvl>
    <w:lvl w:ilvl="4">
      <w:start w:val="1"/>
      <w:numFmt w:val="bullet"/>
      <w:lvlText w:val="-"/>
      <w:lvlJc w:val="left"/>
      <w:pPr>
        <w:ind w:left="1985" w:hanging="397"/>
      </w:pPr>
      <w:rPr>
        <w:rFonts w:asciiTheme="minorHAnsi" w:hAnsiTheme="minorHAnsi" w:cs="Times New Roman" w:hint="default"/>
        <w:color w:val="17B7E3" w:themeColor="accent1"/>
      </w:rPr>
    </w:lvl>
    <w:lvl w:ilvl="5">
      <w:start w:val="1"/>
      <w:numFmt w:val="bullet"/>
      <w:lvlText w:val="-"/>
      <w:lvlJc w:val="left"/>
      <w:pPr>
        <w:ind w:left="2382" w:hanging="397"/>
      </w:pPr>
      <w:rPr>
        <w:rFonts w:asciiTheme="minorHAnsi" w:hAnsiTheme="minorHAnsi" w:cs="Times New Roman" w:hint="default"/>
        <w:color w:val="17B7E3" w:themeColor="accent1"/>
      </w:rPr>
    </w:lvl>
    <w:lvl w:ilvl="6">
      <w:start w:val="1"/>
      <w:numFmt w:val="bullet"/>
      <w:lvlText w:val="-"/>
      <w:lvlJc w:val="left"/>
      <w:pPr>
        <w:ind w:left="2779" w:hanging="397"/>
      </w:pPr>
      <w:rPr>
        <w:rFonts w:asciiTheme="minorHAnsi" w:hAnsiTheme="minorHAnsi" w:cs="Times New Roman" w:hint="default"/>
        <w:color w:val="17B7E3" w:themeColor="accent1"/>
      </w:rPr>
    </w:lvl>
    <w:lvl w:ilvl="7">
      <w:start w:val="1"/>
      <w:numFmt w:val="bullet"/>
      <w:lvlText w:val="-"/>
      <w:lvlJc w:val="left"/>
      <w:pPr>
        <w:ind w:left="3176" w:hanging="397"/>
      </w:pPr>
      <w:rPr>
        <w:rFonts w:asciiTheme="minorHAnsi" w:hAnsiTheme="minorHAnsi" w:cs="Times New Roman" w:hint="default"/>
        <w:color w:val="17B7E3" w:themeColor="accent1"/>
      </w:rPr>
    </w:lvl>
    <w:lvl w:ilvl="8">
      <w:start w:val="1"/>
      <w:numFmt w:val="bullet"/>
      <w:lvlText w:val="-"/>
      <w:lvlJc w:val="left"/>
      <w:pPr>
        <w:ind w:left="3573" w:hanging="397"/>
      </w:pPr>
      <w:rPr>
        <w:rFonts w:asciiTheme="minorHAnsi" w:hAnsiTheme="minorHAnsi" w:cs="Times New Roman" w:hint="default"/>
        <w:color w:val="17B7E3" w:themeColor="accent1"/>
      </w:rPr>
    </w:lvl>
  </w:abstractNum>
  <w:abstractNum w:abstractNumId="12" w15:restartNumberingAfterBreak="0">
    <w:nsid w:val="273012E8"/>
    <w:multiLevelType w:val="hybridMultilevel"/>
    <w:tmpl w:val="F0A6D0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8DD5E06"/>
    <w:multiLevelType w:val="hybridMultilevel"/>
    <w:tmpl w:val="07FC8AF4"/>
    <w:lvl w:ilvl="0" w:tplc="0409000F">
      <w:start w:val="1"/>
      <w:numFmt w:val="decimal"/>
      <w:lvlText w:val="%1."/>
      <w:lvlJc w:val="left"/>
      <w:pPr>
        <w:ind w:left="360" w:hanging="360"/>
      </w:pPr>
      <w:rPr>
        <w:rFont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A5366FC"/>
    <w:multiLevelType w:val="hybridMultilevel"/>
    <w:tmpl w:val="505A18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B4E1B9F"/>
    <w:multiLevelType w:val="multilevel"/>
    <w:tmpl w:val="D5BC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B6217B0"/>
    <w:multiLevelType w:val="hybridMultilevel"/>
    <w:tmpl w:val="FE76A9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C643B88"/>
    <w:multiLevelType w:val="hybridMultilevel"/>
    <w:tmpl w:val="19A056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1013FF1"/>
    <w:multiLevelType w:val="hybridMultilevel"/>
    <w:tmpl w:val="809C78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19F4B09"/>
    <w:multiLevelType w:val="hybridMultilevel"/>
    <w:tmpl w:val="999C9636"/>
    <w:lvl w:ilvl="0" w:tplc="C0F4CB54">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5942787"/>
    <w:multiLevelType w:val="hybridMultilevel"/>
    <w:tmpl w:val="29EC8626"/>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3C182396"/>
    <w:multiLevelType w:val="hybridMultilevel"/>
    <w:tmpl w:val="F36633D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3CCC1BA0"/>
    <w:multiLevelType w:val="hybridMultilevel"/>
    <w:tmpl w:val="F9F2486C"/>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3D411D25"/>
    <w:multiLevelType w:val="multilevel"/>
    <w:tmpl w:val="760C17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DAA759F"/>
    <w:multiLevelType w:val="multilevel"/>
    <w:tmpl w:val="59D4A8E2"/>
    <w:numStyleLink w:val="Cijfers"/>
  </w:abstractNum>
  <w:abstractNum w:abstractNumId="25" w15:restartNumberingAfterBreak="0">
    <w:nsid w:val="3EDF3C10"/>
    <w:multiLevelType w:val="multilevel"/>
    <w:tmpl w:val="0148AA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6060F89"/>
    <w:multiLevelType w:val="hybridMultilevel"/>
    <w:tmpl w:val="42C87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F2E66E6"/>
    <w:multiLevelType w:val="multilevel"/>
    <w:tmpl w:val="7AD01A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eastAsiaTheme="minorHAnsi"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7D0E9F"/>
    <w:multiLevelType w:val="hybridMultilevel"/>
    <w:tmpl w:val="168A0734"/>
    <w:lvl w:ilvl="0" w:tplc="C0F4CB54">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A9225C"/>
    <w:multiLevelType w:val="multilevel"/>
    <w:tmpl w:val="C338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D22BCE"/>
    <w:multiLevelType w:val="multilevel"/>
    <w:tmpl w:val="9536A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50421"/>
    <w:multiLevelType w:val="hybridMultilevel"/>
    <w:tmpl w:val="403EE4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F1442D0"/>
    <w:multiLevelType w:val="hybridMultilevel"/>
    <w:tmpl w:val="E9FAB5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9983584"/>
    <w:multiLevelType w:val="hybridMultilevel"/>
    <w:tmpl w:val="F62804A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ACD0D7E"/>
    <w:multiLevelType w:val="multilevel"/>
    <w:tmpl w:val="38FC906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1F81A9B"/>
    <w:multiLevelType w:val="multilevel"/>
    <w:tmpl w:val="68121924"/>
    <w:styleLink w:val="Koppenlijst"/>
    <w:lvl w:ilvl="0">
      <w:start w:val="1"/>
      <w:numFmt w:val="decimal"/>
      <w:pStyle w:val="Heading1"/>
      <w:lvlText w:val="%1."/>
      <w:lvlJc w:val="left"/>
      <w:pPr>
        <w:ind w:left="794" w:hanging="794"/>
      </w:pPr>
      <w:rPr>
        <w:rFonts w:asciiTheme="majorHAnsi" w:hAnsiTheme="majorHAnsi" w:hint="default"/>
      </w:rPr>
    </w:lvl>
    <w:lvl w:ilvl="1">
      <w:start w:val="1"/>
      <w:numFmt w:val="decimal"/>
      <w:pStyle w:val="Heading2"/>
      <w:lvlText w:val="%1.%2"/>
      <w:lvlJc w:val="left"/>
      <w:pPr>
        <w:ind w:left="794" w:hanging="794"/>
      </w:pPr>
      <w:rPr>
        <w:rFonts w:asciiTheme="majorHAnsi" w:hAnsiTheme="majorHAnsi" w:hint="default"/>
      </w:rPr>
    </w:lvl>
    <w:lvl w:ilvl="2">
      <w:start w:val="1"/>
      <w:numFmt w:val="decimal"/>
      <w:pStyle w:val="Heading3"/>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6" w15:restartNumberingAfterBreak="0">
    <w:nsid w:val="7D9B6699"/>
    <w:multiLevelType w:val="multilevel"/>
    <w:tmpl w:val="9184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084751">
    <w:abstractNumId w:val="11"/>
  </w:num>
  <w:num w:numId="2" w16cid:durableId="1455177015">
    <w:abstractNumId w:val="2"/>
  </w:num>
  <w:num w:numId="3" w16cid:durableId="35398156">
    <w:abstractNumId w:val="35"/>
  </w:num>
  <w:num w:numId="4" w16cid:durableId="1458642673">
    <w:abstractNumId w:val="11"/>
  </w:num>
  <w:num w:numId="5" w16cid:durableId="327026950">
    <w:abstractNumId w:val="24"/>
  </w:num>
  <w:num w:numId="6" w16cid:durableId="406730989">
    <w:abstractNumId w:val="7"/>
  </w:num>
  <w:num w:numId="7" w16cid:durableId="1340111503">
    <w:abstractNumId w:val="28"/>
  </w:num>
  <w:num w:numId="8" w16cid:durableId="1314991934">
    <w:abstractNumId w:val="4"/>
  </w:num>
  <w:num w:numId="9" w16cid:durableId="2025590476">
    <w:abstractNumId w:val="19"/>
  </w:num>
  <w:num w:numId="10" w16cid:durableId="481121344">
    <w:abstractNumId w:val="32"/>
  </w:num>
  <w:num w:numId="11" w16cid:durableId="199561710">
    <w:abstractNumId w:val="34"/>
  </w:num>
  <w:num w:numId="12" w16cid:durableId="1120106587">
    <w:abstractNumId w:val="13"/>
  </w:num>
  <w:num w:numId="13" w16cid:durableId="1181580465">
    <w:abstractNumId w:val="30"/>
  </w:num>
  <w:num w:numId="14" w16cid:durableId="1550531417">
    <w:abstractNumId w:val="9"/>
  </w:num>
  <w:num w:numId="15" w16cid:durableId="1113790580">
    <w:abstractNumId w:val="25"/>
  </w:num>
  <w:num w:numId="16" w16cid:durableId="94332838">
    <w:abstractNumId w:val="15"/>
  </w:num>
  <w:num w:numId="17" w16cid:durableId="1672443656">
    <w:abstractNumId w:val="36"/>
  </w:num>
  <w:num w:numId="18" w16cid:durableId="1091583780">
    <w:abstractNumId w:val="23"/>
  </w:num>
  <w:num w:numId="19" w16cid:durableId="733236504">
    <w:abstractNumId w:val="0"/>
  </w:num>
  <w:num w:numId="20" w16cid:durableId="729886796">
    <w:abstractNumId w:val="1"/>
  </w:num>
  <w:num w:numId="21" w16cid:durableId="539705111">
    <w:abstractNumId w:val="6"/>
  </w:num>
  <w:num w:numId="22" w16cid:durableId="1160928382">
    <w:abstractNumId w:val="8"/>
  </w:num>
  <w:num w:numId="23" w16cid:durableId="309405381">
    <w:abstractNumId w:val="27"/>
  </w:num>
  <w:num w:numId="24" w16cid:durableId="1745180802">
    <w:abstractNumId w:val="21"/>
  </w:num>
  <w:num w:numId="25" w16cid:durableId="1510019083">
    <w:abstractNumId w:val="20"/>
  </w:num>
  <w:num w:numId="26" w16cid:durableId="1861895920">
    <w:abstractNumId w:val="10"/>
  </w:num>
  <w:num w:numId="27" w16cid:durableId="908079980">
    <w:abstractNumId w:val="3"/>
  </w:num>
  <w:num w:numId="28" w16cid:durableId="924653317">
    <w:abstractNumId w:val="22"/>
  </w:num>
  <w:num w:numId="29" w16cid:durableId="1369332549">
    <w:abstractNumId w:val="14"/>
  </w:num>
  <w:num w:numId="30" w16cid:durableId="499850016">
    <w:abstractNumId w:val="31"/>
  </w:num>
  <w:num w:numId="31" w16cid:durableId="1618369660">
    <w:abstractNumId w:val="26"/>
  </w:num>
  <w:num w:numId="32" w16cid:durableId="620109928">
    <w:abstractNumId w:val="33"/>
  </w:num>
  <w:num w:numId="33" w16cid:durableId="2034063636">
    <w:abstractNumId w:val="17"/>
  </w:num>
  <w:num w:numId="34" w16cid:durableId="1001390253">
    <w:abstractNumId w:val="5"/>
  </w:num>
  <w:num w:numId="35" w16cid:durableId="219561657">
    <w:abstractNumId w:val="29"/>
  </w:num>
  <w:num w:numId="36" w16cid:durableId="1211189406">
    <w:abstractNumId w:val="16"/>
  </w:num>
  <w:num w:numId="37" w16cid:durableId="1998611389">
    <w:abstractNumId w:val="12"/>
  </w:num>
  <w:num w:numId="38" w16cid:durableId="87346614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142"/>
    <w:rsid w:val="00000A3E"/>
    <w:rsid w:val="0000310E"/>
    <w:rsid w:val="00003E9C"/>
    <w:rsid w:val="00004A2D"/>
    <w:rsid w:val="00004BA7"/>
    <w:rsid w:val="00007238"/>
    <w:rsid w:val="00007439"/>
    <w:rsid w:val="0000743B"/>
    <w:rsid w:val="000113DB"/>
    <w:rsid w:val="000117C9"/>
    <w:rsid w:val="00012F03"/>
    <w:rsid w:val="00013684"/>
    <w:rsid w:val="00013F03"/>
    <w:rsid w:val="00014A21"/>
    <w:rsid w:val="00014ADF"/>
    <w:rsid w:val="0001507E"/>
    <w:rsid w:val="00022DC5"/>
    <w:rsid w:val="00023F50"/>
    <w:rsid w:val="00024F69"/>
    <w:rsid w:val="00025275"/>
    <w:rsid w:val="0002553D"/>
    <w:rsid w:val="00026820"/>
    <w:rsid w:val="00027F66"/>
    <w:rsid w:val="000306AA"/>
    <w:rsid w:val="00033AC6"/>
    <w:rsid w:val="00034D3F"/>
    <w:rsid w:val="00035809"/>
    <w:rsid w:val="000376AD"/>
    <w:rsid w:val="00041A2D"/>
    <w:rsid w:val="0004480A"/>
    <w:rsid w:val="00044D16"/>
    <w:rsid w:val="00047BCE"/>
    <w:rsid w:val="000548F8"/>
    <w:rsid w:val="0005570D"/>
    <w:rsid w:val="00056737"/>
    <w:rsid w:val="000608B8"/>
    <w:rsid w:val="00062EAB"/>
    <w:rsid w:val="0006597F"/>
    <w:rsid w:val="00065EE0"/>
    <w:rsid w:val="00065F09"/>
    <w:rsid w:val="00070142"/>
    <w:rsid w:val="00071932"/>
    <w:rsid w:val="00071D92"/>
    <w:rsid w:val="000737C9"/>
    <w:rsid w:val="00073801"/>
    <w:rsid w:val="00073944"/>
    <w:rsid w:val="00073D3B"/>
    <w:rsid w:val="00073D4C"/>
    <w:rsid w:val="000744B0"/>
    <w:rsid w:val="00074ED2"/>
    <w:rsid w:val="0007596A"/>
    <w:rsid w:val="00075B71"/>
    <w:rsid w:val="00076575"/>
    <w:rsid w:val="000777F7"/>
    <w:rsid w:val="00083294"/>
    <w:rsid w:val="000850AD"/>
    <w:rsid w:val="000859B6"/>
    <w:rsid w:val="000868DF"/>
    <w:rsid w:val="00087D7B"/>
    <w:rsid w:val="00092B93"/>
    <w:rsid w:val="00095BF0"/>
    <w:rsid w:val="00096250"/>
    <w:rsid w:val="000A11AD"/>
    <w:rsid w:val="000A33BE"/>
    <w:rsid w:val="000A34F6"/>
    <w:rsid w:val="000A3C42"/>
    <w:rsid w:val="000A41B7"/>
    <w:rsid w:val="000A4AC1"/>
    <w:rsid w:val="000A63F5"/>
    <w:rsid w:val="000A75DC"/>
    <w:rsid w:val="000B0316"/>
    <w:rsid w:val="000B038F"/>
    <w:rsid w:val="000B0831"/>
    <w:rsid w:val="000B2761"/>
    <w:rsid w:val="000B2A2C"/>
    <w:rsid w:val="000B2B84"/>
    <w:rsid w:val="000B5444"/>
    <w:rsid w:val="000B6330"/>
    <w:rsid w:val="000C1AC1"/>
    <w:rsid w:val="000C1C59"/>
    <w:rsid w:val="000C1D84"/>
    <w:rsid w:val="000C318E"/>
    <w:rsid w:val="000C439C"/>
    <w:rsid w:val="000C4DF6"/>
    <w:rsid w:val="000C5DB5"/>
    <w:rsid w:val="000C6984"/>
    <w:rsid w:val="000D0B3D"/>
    <w:rsid w:val="000D0DA7"/>
    <w:rsid w:val="000D1010"/>
    <w:rsid w:val="000D2CCC"/>
    <w:rsid w:val="000D5442"/>
    <w:rsid w:val="000D7598"/>
    <w:rsid w:val="000D7C02"/>
    <w:rsid w:val="000E0C47"/>
    <w:rsid w:val="000E1915"/>
    <w:rsid w:val="000E204F"/>
    <w:rsid w:val="000E61FF"/>
    <w:rsid w:val="000E633D"/>
    <w:rsid w:val="000E7E3A"/>
    <w:rsid w:val="000F0DE2"/>
    <w:rsid w:val="000F6375"/>
    <w:rsid w:val="000F6A1D"/>
    <w:rsid w:val="000F78EE"/>
    <w:rsid w:val="00100A4F"/>
    <w:rsid w:val="00103B4A"/>
    <w:rsid w:val="001046C7"/>
    <w:rsid w:val="00104961"/>
    <w:rsid w:val="00110854"/>
    <w:rsid w:val="001112D6"/>
    <w:rsid w:val="0011250D"/>
    <w:rsid w:val="00114FE4"/>
    <w:rsid w:val="00116F98"/>
    <w:rsid w:val="001253B0"/>
    <w:rsid w:val="00125E53"/>
    <w:rsid w:val="00126385"/>
    <w:rsid w:val="001279EF"/>
    <w:rsid w:val="001343BF"/>
    <w:rsid w:val="0013546F"/>
    <w:rsid w:val="00140267"/>
    <w:rsid w:val="001457FE"/>
    <w:rsid w:val="00145C52"/>
    <w:rsid w:val="001460AC"/>
    <w:rsid w:val="001474F3"/>
    <w:rsid w:val="00154847"/>
    <w:rsid w:val="0015702C"/>
    <w:rsid w:val="00160594"/>
    <w:rsid w:val="00162F06"/>
    <w:rsid w:val="00163639"/>
    <w:rsid w:val="001636C1"/>
    <w:rsid w:val="00164A7E"/>
    <w:rsid w:val="00165493"/>
    <w:rsid w:val="00165F32"/>
    <w:rsid w:val="00166457"/>
    <w:rsid w:val="001665E7"/>
    <w:rsid w:val="00173AC5"/>
    <w:rsid w:val="00176625"/>
    <w:rsid w:val="00177197"/>
    <w:rsid w:val="001771EA"/>
    <w:rsid w:val="00177B11"/>
    <w:rsid w:val="00177B36"/>
    <w:rsid w:val="00182325"/>
    <w:rsid w:val="00182C43"/>
    <w:rsid w:val="001831C2"/>
    <w:rsid w:val="001849C9"/>
    <w:rsid w:val="00184F38"/>
    <w:rsid w:val="0018590B"/>
    <w:rsid w:val="0018618D"/>
    <w:rsid w:val="00187862"/>
    <w:rsid w:val="001912B5"/>
    <w:rsid w:val="00192BFF"/>
    <w:rsid w:val="00193870"/>
    <w:rsid w:val="001938C4"/>
    <w:rsid w:val="00194CF3"/>
    <w:rsid w:val="0019678B"/>
    <w:rsid w:val="00197129"/>
    <w:rsid w:val="001A2030"/>
    <w:rsid w:val="001A2BB1"/>
    <w:rsid w:val="001A2FDC"/>
    <w:rsid w:val="001A3F27"/>
    <w:rsid w:val="001A62BB"/>
    <w:rsid w:val="001A682E"/>
    <w:rsid w:val="001A6A47"/>
    <w:rsid w:val="001A7C4C"/>
    <w:rsid w:val="001B0106"/>
    <w:rsid w:val="001B56E4"/>
    <w:rsid w:val="001B575D"/>
    <w:rsid w:val="001B58A7"/>
    <w:rsid w:val="001B5B2C"/>
    <w:rsid w:val="001B68D3"/>
    <w:rsid w:val="001B76D9"/>
    <w:rsid w:val="001C0285"/>
    <w:rsid w:val="001C15BB"/>
    <w:rsid w:val="001C3244"/>
    <w:rsid w:val="001C673B"/>
    <w:rsid w:val="001C7BF2"/>
    <w:rsid w:val="001C7E67"/>
    <w:rsid w:val="001D1D34"/>
    <w:rsid w:val="001D46B8"/>
    <w:rsid w:val="001D635A"/>
    <w:rsid w:val="001D73B2"/>
    <w:rsid w:val="001E2246"/>
    <w:rsid w:val="001E6468"/>
    <w:rsid w:val="001E67E0"/>
    <w:rsid w:val="001E76B8"/>
    <w:rsid w:val="001F4FED"/>
    <w:rsid w:val="001F52F3"/>
    <w:rsid w:val="001F5483"/>
    <w:rsid w:val="001F57D3"/>
    <w:rsid w:val="001F7E04"/>
    <w:rsid w:val="00200BBE"/>
    <w:rsid w:val="00200FCC"/>
    <w:rsid w:val="002023F3"/>
    <w:rsid w:val="00206CCB"/>
    <w:rsid w:val="00211773"/>
    <w:rsid w:val="002133BE"/>
    <w:rsid w:val="00213AE0"/>
    <w:rsid w:val="002140D3"/>
    <w:rsid w:val="002143B4"/>
    <w:rsid w:val="00215832"/>
    <w:rsid w:val="00215919"/>
    <w:rsid w:val="002204CA"/>
    <w:rsid w:val="00220829"/>
    <w:rsid w:val="00220F41"/>
    <w:rsid w:val="00224388"/>
    <w:rsid w:val="002247D6"/>
    <w:rsid w:val="00224DF6"/>
    <w:rsid w:val="00227D73"/>
    <w:rsid w:val="00230331"/>
    <w:rsid w:val="002314AC"/>
    <w:rsid w:val="00231F9E"/>
    <w:rsid w:val="00233C9F"/>
    <w:rsid w:val="00233F7F"/>
    <w:rsid w:val="00235036"/>
    <w:rsid w:val="002407CF"/>
    <w:rsid w:val="002419DA"/>
    <w:rsid w:val="00242BFA"/>
    <w:rsid w:val="0024329C"/>
    <w:rsid w:val="0024335A"/>
    <w:rsid w:val="002438E6"/>
    <w:rsid w:val="00244E6B"/>
    <w:rsid w:val="00245C6F"/>
    <w:rsid w:val="00246CF7"/>
    <w:rsid w:val="0025012A"/>
    <w:rsid w:val="002503B1"/>
    <w:rsid w:val="00250FAC"/>
    <w:rsid w:val="00251F62"/>
    <w:rsid w:val="002524CB"/>
    <w:rsid w:val="00253FF4"/>
    <w:rsid w:val="00254C48"/>
    <w:rsid w:val="0026125B"/>
    <w:rsid w:val="00261FF8"/>
    <w:rsid w:val="00264E0C"/>
    <w:rsid w:val="00266413"/>
    <w:rsid w:val="00271E9F"/>
    <w:rsid w:val="00272D29"/>
    <w:rsid w:val="0028218C"/>
    <w:rsid w:val="0028261F"/>
    <w:rsid w:val="00282C07"/>
    <w:rsid w:val="00283B71"/>
    <w:rsid w:val="002843E0"/>
    <w:rsid w:val="00290A8C"/>
    <w:rsid w:val="00291988"/>
    <w:rsid w:val="00293145"/>
    <w:rsid w:val="002A1220"/>
    <w:rsid w:val="002A5521"/>
    <w:rsid w:val="002A749C"/>
    <w:rsid w:val="002A7CF3"/>
    <w:rsid w:val="002B02ED"/>
    <w:rsid w:val="002B0D1A"/>
    <w:rsid w:val="002B11DE"/>
    <w:rsid w:val="002B1346"/>
    <w:rsid w:val="002B1E41"/>
    <w:rsid w:val="002B3928"/>
    <w:rsid w:val="002B545A"/>
    <w:rsid w:val="002B7C24"/>
    <w:rsid w:val="002C06B0"/>
    <w:rsid w:val="002C1DC4"/>
    <w:rsid w:val="002C26C1"/>
    <w:rsid w:val="002C3A40"/>
    <w:rsid w:val="002C3EEA"/>
    <w:rsid w:val="002C44B1"/>
    <w:rsid w:val="002C4BA2"/>
    <w:rsid w:val="002C4DF7"/>
    <w:rsid w:val="002C75ED"/>
    <w:rsid w:val="002D1D3E"/>
    <w:rsid w:val="002D256D"/>
    <w:rsid w:val="002D4743"/>
    <w:rsid w:val="002D6400"/>
    <w:rsid w:val="002D7EC1"/>
    <w:rsid w:val="002E1506"/>
    <w:rsid w:val="002E37FA"/>
    <w:rsid w:val="002E4BE1"/>
    <w:rsid w:val="002E5E7F"/>
    <w:rsid w:val="002E5E81"/>
    <w:rsid w:val="002F028C"/>
    <w:rsid w:val="002F031B"/>
    <w:rsid w:val="002F0532"/>
    <w:rsid w:val="002F4714"/>
    <w:rsid w:val="002F4B78"/>
    <w:rsid w:val="003006D4"/>
    <w:rsid w:val="0030107E"/>
    <w:rsid w:val="00301FCE"/>
    <w:rsid w:val="00304F8C"/>
    <w:rsid w:val="003068BE"/>
    <w:rsid w:val="003075CD"/>
    <w:rsid w:val="00310701"/>
    <w:rsid w:val="0031297B"/>
    <w:rsid w:val="00313C2A"/>
    <w:rsid w:val="0031489D"/>
    <w:rsid w:val="00315420"/>
    <w:rsid w:val="00315481"/>
    <w:rsid w:val="00315F2D"/>
    <w:rsid w:val="0031624E"/>
    <w:rsid w:val="0031680C"/>
    <w:rsid w:val="00321450"/>
    <w:rsid w:val="00322668"/>
    <w:rsid w:val="00323A45"/>
    <w:rsid w:val="00326847"/>
    <w:rsid w:val="00327EAD"/>
    <w:rsid w:val="00330E6F"/>
    <w:rsid w:val="00331E47"/>
    <w:rsid w:val="0033616B"/>
    <w:rsid w:val="00336CD0"/>
    <w:rsid w:val="00337EC2"/>
    <w:rsid w:val="00341F98"/>
    <w:rsid w:val="00351007"/>
    <w:rsid w:val="0035140C"/>
    <w:rsid w:val="00351456"/>
    <w:rsid w:val="00351689"/>
    <w:rsid w:val="00353597"/>
    <w:rsid w:val="00354A63"/>
    <w:rsid w:val="00354A9B"/>
    <w:rsid w:val="00355ED9"/>
    <w:rsid w:val="00361FFB"/>
    <w:rsid w:val="0036255B"/>
    <w:rsid w:val="0036459D"/>
    <w:rsid w:val="0036647B"/>
    <w:rsid w:val="003711E3"/>
    <w:rsid w:val="00372C5F"/>
    <w:rsid w:val="00373732"/>
    <w:rsid w:val="003745F8"/>
    <w:rsid w:val="003758C7"/>
    <w:rsid w:val="003774B8"/>
    <w:rsid w:val="00380F76"/>
    <w:rsid w:val="00382367"/>
    <w:rsid w:val="00383033"/>
    <w:rsid w:val="00383B2C"/>
    <w:rsid w:val="00383CCC"/>
    <w:rsid w:val="00385696"/>
    <w:rsid w:val="00385977"/>
    <w:rsid w:val="003869A6"/>
    <w:rsid w:val="00393347"/>
    <w:rsid w:val="00393A4D"/>
    <w:rsid w:val="00394883"/>
    <w:rsid w:val="00396760"/>
    <w:rsid w:val="00396E02"/>
    <w:rsid w:val="00397E52"/>
    <w:rsid w:val="003A143A"/>
    <w:rsid w:val="003A48EF"/>
    <w:rsid w:val="003A491B"/>
    <w:rsid w:val="003A53E3"/>
    <w:rsid w:val="003A5ED0"/>
    <w:rsid w:val="003A5F48"/>
    <w:rsid w:val="003A743B"/>
    <w:rsid w:val="003B04A9"/>
    <w:rsid w:val="003B1310"/>
    <w:rsid w:val="003B17FB"/>
    <w:rsid w:val="003B3233"/>
    <w:rsid w:val="003B4837"/>
    <w:rsid w:val="003B7590"/>
    <w:rsid w:val="003C1EC0"/>
    <w:rsid w:val="003D0790"/>
    <w:rsid w:val="003D0BED"/>
    <w:rsid w:val="003D44BF"/>
    <w:rsid w:val="003D499C"/>
    <w:rsid w:val="003D5443"/>
    <w:rsid w:val="003D651A"/>
    <w:rsid w:val="003E0807"/>
    <w:rsid w:val="003E10C6"/>
    <w:rsid w:val="003E21D3"/>
    <w:rsid w:val="003E30A6"/>
    <w:rsid w:val="003E5F88"/>
    <w:rsid w:val="003E70F3"/>
    <w:rsid w:val="003E7D58"/>
    <w:rsid w:val="003F11C0"/>
    <w:rsid w:val="003F12B6"/>
    <w:rsid w:val="003F4472"/>
    <w:rsid w:val="003F61C2"/>
    <w:rsid w:val="00400D24"/>
    <w:rsid w:val="00401893"/>
    <w:rsid w:val="004031F1"/>
    <w:rsid w:val="00405657"/>
    <w:rsid w:val="00410CD9"/>
    <w:rsid w:val="00413DC5"/>
    <w:rsid w:val="00414D13"/>
    <w:rsid w:val="00417085"/>
    <w:rsid w:val="00421D6F"/>
    <w:rsid w:val="00423D93"/>
    <w:rsid w:val="00425815"/>
    <w:rsid w:val="00425D88"/>
    <w:rsid w:val="00426136"/>
    <w:rsid w:val="0042798C"/>
    <w:rsid w:val="00427B77"/>
    <w:rsid w:val="00430923"/>
    <w:rsid w:val="00430E6A"/>
    <w:rsid w:val="00433CEE"/>
    <w:rsid w:val="00435367"/>
    <w:rsid w:val="00436B2C"/>
    <w:rsid w:val="00436EC2"/>
    <w:rsid w:val="0044031E"/>
    <w:rsid w:val="00440926"/>
    <w:rsid w:val="00441209"/>
    <w:rsid w:val="004427BC"/>
    <w:rsid w:val="004433AF"/>
    <w:rsid w:val="004438B4"/>
    <w:rsid w:val="00443F41"/>
    <w:rsid w:val="004467AA"/>
    <w:rsid w:val="00447051"/>
    <w:rsid w:val="004471B5"/>
    <w:rsid w:val="004500CB"/>
    <w:rsid w:val="00450907"/>
    <w:rsid w:val="00450B24"/>
    <w:rsid w:val="00451CA7"/>
    <w:rsid w:val="004523C4"/>
    <w:rsid w:val="00453FCA"/>
    <w:rsid w:val="0045447E"/>
    <w:rsid w:val="00454D4D"/>
    <w:rsid w:val="0045518A"/>
    <w:rsid w:val="00456164"/>
    <w:rsid w:val="004577E9"/>
    <w:rsid w:val="00460414"/>
    <w:rsid w:val="004604B7"/>
    <w:rsid w:val="00460854"/>
    <w:rsid w:val="004613EB"/>
    <w:rsid w:val="0046218E"/>
    <w:rsid w:val="00462E14"/>
    <w:rsid w:val="00464630"/>
    <w:rsid w:val="00470617"/>
    <w:rsid w:val="00471148"/>
    <w:rsid w:val="004721A6"/>
    <w:rsid w:val="004726D3"/>
    <w:rsid w:val="00472833"/>
    <w:rsid w:val="0047317E"/>
    <w:rsid w:val="00480A6C"/>
    <w:rsid w:val="0048207F"/>
    <w:rsid w:val="00483A00"/>
    <w:rsid w:val="00484EAE"/>
    <w:rsid w:val="00485890"/>
    <w:rsid w:val="0049101A"/>
    <w:rsid w:val="00493531"/>
    <w:rsid w:val="0049397C"/>
    <w:rsid w:val="0049505D"/>
    <w:rsid w:val="004A16CD"/>
    <w:rsid w:val="004A1750"/>
    <w:rsid w:val="004A2FE5"/>
    <w:rsid w:val="004A5340"/>
    <w:rsid w:val="004A7041"/>
    <w:rsid w:val="004B1522"/>
    <w:rsid w:val="004B2B32"/>
    <w:rsid w:val="004B2BBF"/>
    <w:rsid w:val="004B2C19"/>
    <w:rsid w:val="004B34CE"/>
    <w:rsid w:val="004C01F7"/>
    <w:rsid w:val="004C1A4B"/>
    <w:rsid w:val="004C232A"/>
    <w:rsid w:val="004C3D2D"/>
    <w:rsid w:val="004C5E70"/>
    <w:rsid w:val="004C6773"/>
    <w:rsid w:val="004D2489"/>
    <w:rsid w:val="004D2D82"/>
    <w:rsid w:val="004D5456"/>
    <w:rsid w:val="004D6FDE"/>
    <w:rsid w:val="004E36CF"/>
    <w:rsid w:val="004E3870"/>
    <w:rsid w:val="004E4866"/>
    <w:rsid w:val="004E5EB5"/>
    <w:rsid w:val="004E60E9"/>
    <w:rsid w:val="004F1E46"/>
    <w:rsid w:val="004F38D6"/>
    <w:rsid w:val="004F38E7"/>
    <w:rsid w:val="004F4C12"/>
    <w:rsid w:val="004F4C3A"/>
    <w:rsid w:val="004F4FD0"/>
    <w:rsid w:val="004F6807"/>
    <w:rsid w:val="00500F54"/>
    <w:rsid w:val="00502947"/>
    <w:rsid w:val="005035CE"/>
    <w:rsid w:val="005044DA"/>
    <w:rsid w:val="00504F1B"/>
    <w:rsid w:val="00505292"/>
    <w:rsid w:val="005056F9"/>
    <w:rsid w:val="00505A92"/>
    <w:rsid w:val="0050754A"/>
    <w:rsid w:val="00511E96"/>
    <w:rsid w:val="005125E8"/>
    <w:rsid w:val="0051478C"/>
    <w:rsid w:val="00517E01"/>
    <w:rsid w:val="0052234C"/>
    <w:rsid w:val="00526097"/>
    <w:rsid w:val="00526814"/>
    <w:rsid w:val="00530289"/>
    <w:rsid w:val="0053198D"/>
    <w:rsid w:val="005334BE"/>
    <w:rsid w:val="00536FE1"/>
    <w:rsid w:val="00537E34"/>
    <w:rsid w:val="00540987"/>
    <w:rsid w:val="00543A1D"/>
    <w:rsid w:val="00544A1E"/>
    <w:rsid w:val="0054620C"/>
    <w:rsid w:val="005527CA"/>
    <w:rsid w:val="0055417A"/>
    <w:rsid w:val="00555248"/>
    <w:rsid w:val="005555EA"/>
    <w:rsid w:val="005605F5"/>
    <w:rsid w:val="00561983"/>
    <w:rsid w:val="005629BE"/>
    <w:rsid w:val="00566213"/>
    <w:rsid w:val="005672B3"/>
    <w:rsid w:val="005678E0"/>
    <w:rsid w:val="005707F5"/>
    <w:rsid w:val="00570A2B"/>
    <w:rsid w:val="00572446"/>
    <w:rsid w:val="005724D8"/>
    <w:rsid w:val="00572928"/>
    <w:rsid w:val="00574B10"/>
    <w:rsid w:val="005767B4"/>
    <w:rsid w:val="00577ADB"/>
    <w:rsid w:val="005814FD"/>
    <w:rsid w:val="005854B6"/>
    <w:rsid w:val="00591645"/>
    <w:rsid w:val="00591935"/>
    <w:rsid w:val="0059312F"/>
    <w:rsid w:val="0059325B"/>
    <w:rsid w:val="00597AA0"/>
    <w:rsid w:val="005A0BD0"/>
    <w:rsid w:val="005A3937"/>
    <w:rsid w:val="005A5A72"/>
    <w:rsid w:val="005A6393"/>
    <w:rsid w:val="005A7A62"/>
    <w:rsid w:val="005B064A"/>
    <w:rsid w:val="005B0BEF"/>
    <w:rsid w:val="005B1994"/>
    <w:rsid w:val="005B2375"/>
    <w:rsid w:val="005B257E"/>
    <w:rsid w:val="005B2988"/>
    <w:rsid w:val="005B4F41"/>
    <w:rsid w:val="005B52FD"/>
    <w:rsid w:val="005B5804"/>
    <w:rsid w:val="005C072F"/>
    <w:rsid w:val="005C3867"/>
    <w:rsid w:val="005C43C1"/>
    <w:rsid w:val="005C488A"/>
    <w:rsid w:val="005C4E19"/>
    <w:rsid w:val="005C68CA"/>
    <w:rsid w:val="005D3B6A"/>
    <w:rsid w:val="005D4A47"/>
    <w:rsid w:val="005D5AAC"/>
    <w:rsid w:val="005D5ADB"/>
    <w:rsid w:val="005D5D88"/>
    <w:rsid w:val="005D5F15"/>
    <w:rsid w:val="005D66A3"/>
    <w:rsid w:val="005D6808"/>
    <w:rsid w:val="005D759D"/>
    <w:rsid w:val="005D7760"/>
    <w:rsid w:val="005D7FDE"/>
    <w:rsid w:val="005E0270"/>
    <w:rsid w:val="005E1F93"/>
    <w:rsid w:val="005E28AC"/>
    <w:rsid w:val="005E481E"/>
    <w:rsid w:val="005E5DEC"/>
    <w:rsid w:val="005E71CB"/>
    <w:rsid w:val="005F1140"/>
    <w:rsid w:val="005F21B0"/>
    <w:rsid w:val="005F22DA"/>
    <w:rsid w:val="005F31D2"/>
    <w:rsid w:val="005F4AF5"/>
    <w:rsid w:val="005F545B"/>
    <w:rsid w:val="005F7720"/>
    <w:rsid w:val="00600BBA"/>
    <w:rsid w:val="00600D80"/>
    <w:rsid w:val="006016BF"/>
    <w:rsid w:val="006023B6"/>
    <w:rsid w:val="00604C3A"/>
    <w:rsid w:val="006061E0"/>
    <w:rsid w:val="0060771C"/>
    <w:rsid w:val="0060794F"/>
    <w:rsid w:val="00610A43"/>
    <w:rsid w:val="00613EAB"/>
    <w:rsid w:val="00616D24"/>
    <w:rsid w:val="006175A9"/>
    <w:rsid w:val="00617D04"/>
    <w:rsid w:val="00617FEE"/>
    <w:rsid w:val="00620B17"/>
    <w:rsid w:val="00621C5B"/>
    <w:rsid w:val="00622BDC"/>
    <w:rsid w:val="006240C9"/>
    <w:rsid w:val="00625A4C"/>
    <w:rsid w:val="006267CE"/>
    <w:rsid w:val="006330AE"/>
    <w:rsid w:val="00633ECB"/>
    <w:rsid w:val="006342F8"/>
    <w:rsid w:val="00634869"/>
    <w:rsid w:val="00636967"/>
    <w:rsid w:val="0063697D"/>
    <w:rsid w:val="006408C3"/>
    <w:rsid w:val="00642809"/>
    <w:rsid w:val="00642DAA"/>
    <w:rsid w:val="00644411"/>
    <w:rsid w:val="00645459"/>
    <w:rsid w:val="00645944"/>
    <w:rsid w:val="00651608"/>
    <w:rsid w:val="006524C2"/>
    <w:rsid w:val="00652576"/>
    <w:rsid w:val="0065469D"/>
    <w:rsid w:val="0065477C"/>
    <w:rsid w:val="00654A68"/>
    <w:rsid w:val="00655DC7"/>
    <w:rsid w:val="006562DA"/>
    <w:rsid w:val="006566F5"/>
    <w:rsid w:val="00657143"/>
    <w:rsid w:val="00657731"/>
    <w:rsid w:val="00657F09"/>
    <w:rsid w:val="00661DBB"/>
    <w:rsid w:val="0066406E"/>
    <w:rsid w:val="006670BB"/>
    <w:rsid w:val="00672DC6"/>
    <w:rsid w:val="00673430"/>
    <w:rsid w:val="006736B4"/>
    <w:rsid w:val="00673DB4"/>
    <w:rsid w:val="00675855"/>
    <w:rsid w:val="006759C8"/>
    <w:rsid w:val="006820CC"/>
    <w:rsid w:val="00682FDF"/>
    <w:rsid w:val="00683548"/>
    <w:rsid w:val="00685364"/>
    <w:rsid w:val="006853FC"/>
    <w:rsid w:val="00690D50"/>
    <w:rsid w:val="00690E6C"/>
    <w:rsid w:val="00692088"/>
    <w:rsid w:val="00692733"/>
    <w:rsid w:val="00693F53"/>
    <w:rsid w:val="00694F58"/>
    <w:rsid w:val="00695C3D"/>
    <w:rsid w:val="006A159E"/>
    <w:rsid w:val="006A2C31"/>
    <w:rsid w:val="006A302E"/>
    <w:rsid w:val="006A4B6B"/>
    <w:rsid w:val="006A5A29"/>
    <w:rsid w:val="006A6EFF"/>
    <w:rsid w:val="006B02BD"/>
    <w:rsid w:val="006B237F"/>
    <w:rsid w:val="006B5746"/>
    <w:rsid w:val="006B5A67"/>
    <w:rsid w:val="006B682F"/>
    <w:rsid w:val="006C10A1"/>
    <w:rsid w:val="006C1E5C"/>
    <w:rsid w:val="006C1EDE"/>
    <w:rsid w:val="006C245C"/>
    <w:rsid w:val="006C248E"/>
    <w:rsid w:val="006C257C"/>
    <w:rsid w:val="006C2C8F"/>
    <w:rsid w:val="006C3556"/>
    <w:rsid w:val="006C37D9"/>
    <w:rsid w:val="006C3E7A"/>
    <w:rsid w:val="006C74B3"/>
    <w:rsid w:val="006D0362"/>
    <w:rsid w:val="006D0B54"/>
    <w:rsid w:val="006D12FC"/>
    <w:rsid w:val="006D1FEA"/>
    <w:rsid w:val="006D596A"/>
    <w:rsid w:val="006D61A3"/>
    <w:rsid w:val="006D6AEF"/>
    <w:rsid w:val="006E066A"/>
    <w:rsid w:val="006E0B17"/>
    <w:rsid w:val="006E2AA1"/>
    <w:rsid w:val="006E3EC7"/>
    <w:rsid w:val="006E483B"/>
    <w:rsid w:val="006E7A50"/>
    <w:rsid w:val="006E7B8B"/>
    <w:rsid w:val="006F0DAF"/>
    <w:rsid w:val="006F1C31"/>
    <w:rsid w:val="006F417D"/>
    <w:rsid w:val="006F4D2C"/>
    <w:rsid w:val="006F560C"/>
    <w:rsid w:val="006F6023"/>
    <w:rsid w:val="006F6326"/>
    <w:rsid w:val="00701151"/>
    <w:rsid w:val="00701A94"/>
    <w:rsid w:val="00701C1A"/>
    <w:rsid w:val="00702D6F"/>
    <w:rsid w:val="00703CD7"/>
    <w:rsid w:val="00707346"/>
    <w:rsid w:val="00707809"/>
    <w:rsid w:val="00707826"/>
    <w:rsid w:val="00707C04"/>
    <w:rsid w:val="0071137D"/>
    <w:rsid w:val="007119C3"/>
    <w:rsid w:val="00712035"/>
    <w:rsid w:val="0071213B"/>
    <w:rsid w:val="00712750"/>
    <w:rsid w:val="0071672D"/>
    <w:rsid w:val="007167AC"/>
    <w:rsid w:val="00716B5D"/>
    <w:rsid w:val="007176D6"/>
    <w:rsid w:val="00720A34"/>
    <w:rsid w:val="0072275B"/>
    <w:rsid w:val="007264FB"/>
    <w:rsid w:val="007325B9"/>
    <w:rsid w:val="0073466F"/>
    <w:rsid w:val="00735C2E"/>
    <w:rsid w:val="00740DF1"/>
    <w:rsid w:val="00742397"/>
    <w:rsid w:val="007425DE"/>
    <w:rsid w:val="00742C18"/>
    <w:rsid w:val="00742EFE"/>
    <w:rsid w:val="007437D8"/>
    <w:rsid w:val="00743B3B"/>
    <w:rsid w:val="00744F9A"/>
    <w:rsid w:val="007452E1"/>
    <w:rsid w:val="00752B17"/>
    <w:rsid w:val="00756712"/>
    <w:rsid w:val="007616A0"/>
    <w:rsid w:val="00763C2A"/>
    <w:rsid w:val="007710ED"/>
    <w:rsid w:val="00771709"/>
    <w:rsid w:val="00771AA8"/>
    <w:rsid w:val="007722AD"/>
    <w:rsid w:val="00772399"/>
    <w:rsid w:val="00772549"/>
    <w:rsid w:val="00772C0A"/>
    <w:rsid w:val="00772E16"/>
    <w:rsid w:val="00773ADD"/>
    <w:rsid w:val="0077441E"/>
    <w:rsid w:val="00774B1E"/>
    <w:rsid w:val="00776CAB"/>
    <w:rsid w:val="007770C0"/>
    <w:rsid w:val="00777393"/>
    <w:rsid w:val="00780902"/>
    <w:rsid w:val="00781D18"/>
    <w:rsid w:val="00782339"/>
    <w:rsid w:val="00782A6C"/>
    <w:rsid w:val="0078587F"/>
    <w:rsid w:val="00786015"/>
    <w:rsid w:val="00786100"/>
    <w:rsid w:val="00787890"/>
    <w:rsid w:val="00790AE8"/>
    <w:rsid w:val="0079519B"/>
    <w:rsid w:val="007A0393"/>
    <w:rsid w:val="007A0822"/>
    <w:rsid w:val="007A1444"/>
    <w:rsid w:val="007A4821"/>
    <w:rsid w:val="007B044F"/>
    <w:rsid w:val="007B1205"/>
    <w:rsid w:val="007B30B9"/>
    <w:rsid w:val="007B3913"/>
    <w:rsid w:val="007B3E8B"/>
    <w:rsid w:val="007B5557"/>
    <w:rsid w:val="007B5E51"/>
    <w:rsid w:val="007B671F"/>
    <w:rsid w:val="007C0A45"/>
    <w:rsid w:val="007C4190"/>
    <w:rsid w:val="007C5A2A"/>
    <w:rsid w:val="007C6A74"/>
    <w:rsid w:val="007D02E8"/>
    <w:rsid w:val="007D03FA"/>
    <w:rsid w:val="007D0821"/>
    <w:rsid w:val="007D13C3"/>
    <w:rsid w:val="007D34E3"/>
    <w:rsid w:val="007D5168"/>
    <w:rsid w:val="007D7B54"/>
    <w:rsid w:val="007D7DB0"/>
    <w:rsid w:val="007E01E0"/>
    <w:rsid w:val="007E10C1"/>
    <w:rsid w:val="007E1122"/>
    <w:rsid w:val="007E35A3"/>
    <w:rsid w:val="007E4C00"/>
    <w:rsid w:val="007F0A3B"/>
    <w:rsid w:val="007F28B7"/>
    <w:rsid w:val="007F292B"/>
    <w:rsid w:val="007F3604"/>
    <w:rsid w:val="007F43CB"/>
    <w:rsid w:val="007F45DE"/>
    <w:rsid w:val="007F4FFE"/>
    <w:rsid w:val="007F764D"/>
    <w:rsid w:val="00802CDA"/>
    <w:rsid w:val="008041A8"/>
    <w:rsid w:val="00804658"/>
    <w:rsid w:val="00805794"/>
    <w:rsid w:val="008063CC"/>
    <w:rsid w:val="00810627"/>
    <w:rsid w:val="00810BA0"/>
    <w:rsid w:val="00810CA0"/>
    <w:rsid w:val="00810CAA"/>
    <w:rsid w:val="00810F0A"/>
    <w:rsid w:val="008110DB"/>
    <w:rsid w:val="0081137C"/>
    <w:rsid w:val="008126C2"/>
    <w:rsid w:val="00812DEB"/>
    <w:rsid w:val="00815B63"/>
    <w:rsid w:val="00815C39"/>
    <w:rsid w:val="00822941"/>
    <w:rsid w:val="008259E3"/>
    <w:rsid w:val="00827B7E"/>
    <w:rsid w:val="0083172F"/>
    <w:rsid w:val="00832BC5"/>
    <w:rsid w:val="00835D46"/>
    <w:rsid w:val="00840AD2"/>
    <w:rsid w:val="00840F6F"/>
    <w:rsid w:val="00841913"/>
    <w:rsid w:val="0084220D"/>
    <w:rsid w:val="00842C8A"/>
    <w:rsid w:val="00842F80"/>
    <w:rsid w:val="00845312"/>
    <w:rsid w:val="0084675C"/>
    <w:rsid w:val="0085034B"/>
    <w:rsid w:val="008509BD"/>
    <w:rsid w:val="00850DB7"/>
    <w:rsid w:val="00851841"/>
    <w:rsid w:val="00851B0E"/>
    <w:rsid w:val="00851DD4"/>
    <w:rsid w:val="00853526"/>
    <w:rsid w:val="008543DF"/>
    <w:rsid w:val="00855EBF"/>
    <w:rsid w:val="00856A30"/>
    <w:rsid w:val="00856ECB"/>
    <w:rsid w:val="00860494"/>
    <w:rsid w:val="008619CE"/>
    <w:rsid w:val="008622BC"/>
    <w:rsid w:val="00862B8B"/>
    <w:rsid w:val="008632C5"/>
    <w:rsid w:val="00863E3E"/>
    <w:rsid w:val="0086424F"/>
    <w:rsid w:val="00865A77"/>
    <w:rsid w:val="00866822"/>
    <w:rsid w:val="008706F8"/>
    <w:rsid w:val="00874ABA"/>
    <w:rsid w:val="008757CC"/>
    <w:rsid w:val="00875C70"/>
    <w:rsid w:val="00876EAA"/>
    <w:rsid w:val="00877DFC"/>
    <w:rsid w:val="0088034B"/>
    <w:rsid w:val="00881C31"/>
    <w:rsid w:val="008822BA"/>
    <w:rsid w:val="00882FD3"/>
    <w:rsid w:val="00883959"/>
    <w:rsid w:val="00883C43"/>
    <w:rsid w:val="00884C9F"/>
    <w:rsid w:val="00886B28"/>
    <w:rsid w:val="0088777E"/>
    <w:rsid w:val="00887956"/>
    <w:rsid w:val="00892CF6"/>
    <w:rsid w:val="0089304B"/>
    <w:rsid w:val="008936EB"/>
    <w:rsid w:val="008936F3"/>
    <w:rsid w:val="00894933"/>
    <w:rsid w:val="0089497C"/>
    <w:rsid w:val="00894DDF"/>
    <w:rsid w:val="00895B27"/>
    <w:rsid w:val="00895E58"/>
    <w:rsid w:val="00896134"/>
    <w:rsid w:val="00896B6D"/>
    <w:rsid w:val="008A20D3"/>
    <w:rsid w:val="008A3012"/>
    <w:rsid w:val="008A3408"/>
    <w:rsid w:val="008A4B66"/>
    <w:rsid w:val="008A62E5"/>
    <w:rsid w:val="008A7174"/>
    <w:rsid w:val="008A78CD"/>
    <w:rsid w:val="008B1FA1"/>
    <w:rsid w:val="008B444F"/>
    <w:rsid w:val="008B482E"/>
    <w:rsid w:val="008C033F"/>
    <w:rsid w:val="008C2338"/>
    <w:rsid w:val="008C2608"/>
    <w:rsid w:val="008C28C2"/>
    <w:rsid w:val="008C28EC"/>
    <w:rsid w:val="008C4A0C"/>
    <w:rsid w:val="008D02FD"/>
    <w:rsid w:val="008D126E"/>
    <w:rsid w:val="008D14CC"/>
    <w:rsid w:val="008D26CE"/>
    <w:rsid w:val="008D37FD"/>
    <w:rsid w:val="008D3DB9"/>
    <w:rsid w:val="008D5F13"/>
    <w:rsid w:val="008D6C81"/>
    <w:rsid w:val="008E066D"/>
    <w:rsid w:val="008E0CCB"/>
    <w:rsid w:val="008E1133"/>
    <w:rsid w:val="008E37B3"/>
    <w:rsid w:val="008E5CC5"/>
    <w:rsid w:val="008E676F"/>
    <w:rsid w:val="008F08AD"/>
    <w:rsid w:val="008F2CF9"/>
    <w:rsid w:val="008F4809"/>
    <w:rsid w:val="008F4B72"/>
    <w:rsid w:val="008F647C"/>
    <w:rsid w:val="0090135F"/>
    <w:rsid w:val="00902DAF"/>
    <w:rsid w:val="00904709"/>
    <w:rsid w:val="0090478B"/>
    <w:rsid w:val="00906D8B"/>
    <w:rsid w:val="0091072E"/>
    <w:rsid w:val="00911251"/>
    <w:rsid w:val="009162B8"/>
    <w:rsid w:val="00920640"/>
    <w:rsid w:val="00920F6F"/>
    <w:rsid w:val="00921F3F"/>
    <w:rsid w:val="0092206A"/>
    <w:rsid w:val="0093321E"/>
    <w:rsid w:val="009346EF"/>
    <w:rsid w:val="00936D7B"/>
    <w:rsid w:val="00940363"/>
    <w:rsid w:val="0094064D"/>
    <w:rsid w:val="0094519F"/>
    <w:rsid w:val="00945590"/>
    <w:rsid w:val="00950F9B"/>
    <w:rsid w:val="009513EC"/>
    <w:rsid w:val="00953110"/>
    <w:rsid w:val="0095371B"/>
    <w:rsid w:val="009537CE"/>
    <w:rsid w:val="00953D8E"/>
    <w:rsid w:val="00954A04"/>
    <w:rsid w:val="009577F2"/>
    <w:rsid w:val="00957B9E"/>
    <w:rsid w:val="00961627"/>
    <w:rsid w:val="00961C13"/>
    <w:rsid w:val="00962816"/>
    <w:rsid w:val="0096612F"/>
    <w:rsid w:val="00967921"/>
    <w:rsid w:val="00972933"/>
    <w:rsid w:val="0097351F"/>
    <w:rsid w:val="00974D46"/>
    <w:rsid w:val="00975D3E"/>
    <w:rsid w:val="00980851"/>
    <w:rsid w:val="00980973"/>
    <w:rsid w:val="009812B0"/>
    <w:rsid w:val="009813FF"/>
    <w:rsid w:val="0098182E"/>
    <w:rsid w:val="00981B39"/>
    <w:rsid w:val="00982396"/>
    <w:rsid w:val="00982EF3"/>
    <w:rsid w:val="00984103"/>
    <w:rsid w:val="00985762"/>
    <w:rsid w:val="00986C80"/>
    <w:rsid w:val="00987C8E"/>
    <w:rsid w:val="00990231"/>
    <w:rsid w:val="009903C3"/>
    <w:rsid w:val="00990A61"/>
    <w:rsid w:val="0099189B"/>
    <w:rsid w:val="009973A8"/>
    <w:rsid w:val="00997D19"/>
    <w:rsid w:val="00997E5D"/>
    <w:rsid w:val="009A0331"/>
    <w:rsid w:val="009A0353"/>
    <w:rsid w:val="009A29FA"/>
    <w:rsid w:val="009A61DA"/>
    <w:rsid w:val="009A72B5"/>
    <w:rsid w:val="009A796A"/>
    <w:rsid w:val="009B00F7"/>
    <w:rsid w:val="009B1BF1"/>
    <w:rsid w:val="009B219E"/>
    <w:rsid w:val="009B391C"/>
    <w:rsid w:val="009B4C34"/>
    <w:rsid w:val="009B5400"/>
    <w:rsid w:val="009B5A28"/>
    <w:rsid w:val="009B7854"/>
    <w:rsid w:val="009C1B08"/>
    <w:rsid w:val="009C1CA8"/>
    <w:rsid w:val="009C37A9"/>
    <w:rsid w:val="009C422B"/>
    <w:rsid w:val="009C4779"/>
    <w:rsid w:val="009C5884"/>
    <w:rsid w:val="009C5A72"/>
    <w:rsid w:val="009D3E43"/>
    <w:rsid w:val="009D4BC5"/>
    <w:rsid w:val="009D6AD7"/>
    <w:rsid w:val="009E0803"/>
    <w:rsid w:val="009E17F6"/>
    <w:rsid w:val="009E3018"/>
    <w:rsid w:val="009E32BF"/>
    <w:rsid w:val="009E53D6"/>
    <w:rsid w:val="009E666E"/>
    <w:rsid w:val="009F0619"/>
    <w:rsid w:val="009F0C7C"/>
    <w:rsid w:val="009F24B9"/>
    <w:rsid w:val="009F4757"/>
    <w:rsid w:val="009F5F4E"/>
    <w:rsid w:val="009F69F4"/>
    <w:rsid w:val="009F6B10"/>
    <w:rsid w:val="009F7532"/>
    <w:rsid w:val="009F76E0"/>
    <w:rsid w:val="00A03F7A"/>
    <w:rsid w:val="00A06844"/>
    <w:rsid w:val="00A06C4F"/>
    <w:rsid w:val="00A06F6C"/>
    <w:rsid w:val="00A071C1"/>
    <w:rsid w:val="00A10B04"/>
    <w:rsid w:val="00A11CBE"/>
    <w:rsid w:val="00A12B74"/>
    <w:rsid w:val="00A147B1"/>
    <w:rsid w:val="00A16E03"/>
    <w:rsid w:val="00A219EF"/>
    <w:rsid w:val="00A21DF8"/>
    <w:rsid w:val="00A22FED"/>
    <w:rsid w:val="00A25EEB"/>
    <w:rsid w:val="00A27727"/>
    <w:rsid w:val="00A3172B"/>
    <w:rsid w:val="00A32F23"/>
    <w:rsid w:val="00A33DA0"/>
    <w:rsid w:val="00A34455"/>
    <w:rsid w:val="00A409F3"/>
    <w:rsid w:val="00A40B23"/>
    <w:rsid w:val="00A41284"/>
    <w:rsid w:val="00A4544F"/>
    <w:rsid w:val="00A46AB1"/>
    <w:rsid w:val="00A47390"/>
    <w:rsid w:val="00A5069D"/>
    <w:rsid w:val="00A51F3B"/>
    <w:rsid w:val="00A52AE6"/>
    <w:rsid w:val="00A56FBE"/>
    <w:rsid w:val="00A609F7"/>
    <w:rsid w:val="00A6248B"/>
    <w:rsid w:val="00A62E3C"/>
    <w:rsid w:val="00A62E94"/>
    <w:rsid w:val="00A63D88"/>
    <w:rsid w:val="00A642E3"/>
    <w:rsid w:val="00A64C31"/>
    <w:rsid w:val="00A6650F"/>
    <w:rsid w:val="00A7066D"/>
    <w:rsid w:val="00A70F73"/>
    <w:rsid w:val="00A72CB9"/>
    <w:rsid w:val="00A749E5"/>
    <w:rsid w:val="00A776A3"/>
    <w:rsid w:val="00A77CB3"/>
    <w:rsid w:val="00A811C7"/>
    <w:rsid w:val="00A82B19"/>
    <w:rsid w:val="00A82BEF"/>
    <w:rsid w:val="00A833CC"/>
    <w:rsid w:val="00A83BA4"/>
    <w:rsid w:val="00A8423A"/>
    <w:rsid w:val="00A84F86"/>
    <w:rsid w:val="00A903E8"/>
    <w:rsid w:val="00A917E9"/>
    <w:rsid w:val="00A924F1"/>
    <w:rsid w:val="00A94EF6"/>
    <w:rsid w:val="00A9538E"/>
    <w:rsid w:val="00A9615C"/>
    <w:rsid w:val="00AA0251"/>
    <w:rsid w:val="00AA025D"/>
    <w:rsid w:val="00AA07DD"/>
    <w:rsid w:val="00AA0CD5"/>
    <w:rsid w:val="00AA3730"/>
    <w:rsid w:val="00AA3D68"/>
    <w:rsid w:val="00AA5136"/>
    <w:rsid w:val="00AA5878"/>
    <w:rsid w:val="00AA68E7"/>
    <w:rsid w:val="00AA73AE"/>
    <w:rsid w:val="00AB3598"/>
    <w:rsid w:val="00AB51B9"/>
    <w:rsid w:val="00AB6350"/>
    <w:rsid w:val="00AB690E"/>
    <w:rsid w:val="00AB69C2"/>
    <w:rsid w:val="00AB7ECF"/>
    <w:rsid w:val="00AC0B2F"/>
    <w:rsid w:val="00AC153D"/>
    <w:rsid w:val="00AC2286"/>
    <w:rsid w:val="00AC2964"/>
    <w:rsid w:val="00AC544B"/>
    <w:rsid w:val="00ACA2C9"/>
    <w:rsid w:val="00AD1634"/>
    <w:rsid w:val="00AD51C0"/>
    <w:rsid w:val="00AD6F7B"/>
    <w:rsid w:val="00AE0362"/>
    <w:rsid w:val="00AE13BA"/>
    <w:rsid w:val="00AE16F0"/>
    <w:rsid w:val="00AE2B89"/>
    <w:rsid w:val="00AE4312"/>
    <w:rsid w:val="00AE450F"/>
    <w:rsid w:val="00AE6D5C"/>
    <w:rsid w:val="00AF03F1"/>
    <w:rsid w:val="00AF13C0"/>
    <w:rsid w:val="00AF3DE3"/>
    <w:rsid w:val="00AF4814"/>
    <w:rsid w:val="00AF49B1"/>
    <w:rsid w:val="00AF56BD"/>
    <w:rsid w:val="00AF74DB"/>
    <w:rsid w:val="00AF7716"/>
    <w:rsid w:val="00AF78A9"/>
    <w:rsid w:val="00B07A20"/>
    <w:rsid w:val="00B15203"/>
    <w:rsid w:val="00B2096F"/>
    <w:rsid w:val="00B233E3"/>
    <w:rsid w:val="00B2386A"/>
    <w:rsid w:val="00B2587F"/>
    <w:rsid w:val="00B25D05"/>
    <w:rsid w:val="00B26A1E"/>
    <w:rsid w:val="00B31367"/>
    <w:rsid w:val="00B33AA3"/>
    <w:rsid w:val="00B33B25"/>
    <w:rsid w:val="00B3565D"/>
    <w:rsid w:val="00B365B9"/>
    <w:rsid w:val="00B37189"/>
    <w:rsid w:val="00B37B8A"/>
    <w:rsid w:val="00B37E82"/>
    <w:rsid w:val="00B37F88"/>
    <w:rsid w:val="00B433EC"/>
    <w:rsid w:val="00B44223"/>
    <w:rsid w:val="00B50715"/>
    <w:rsid w:val="00B5113D"/>
    <w:rsid w:val="00B51D35"/>
    <w:rsid w:val="00B54689"/>
    <w:rsid w:val="00B57308"/>
    <w:rsid w:val="00B61177"/>
    <w:rsid w:val="00B62C8A"/>
    <w:rsid w:val="00B65613"/>
    <w:rsid w:val="00B659D8"/>
    <w:rsid w:val="00B661C6"/>
    <w:rsid w:val="00B6741B"/>
    <w:rsid w:val="00B718F7"/>
    <w:rsid w:val="00B71E74"/>
    <w:rsid w:val="00B74621"/>
    <w:rsid w:val="00B773AC"/>
    <w:rsid w:val="00B808B4"/>
    <w:rsid w:val="00B80C04"/>
    <w:rsid w:val="00B8111F"/>
    <w:rsid w:val="00B837DE"/>
    <w:rsid w:val="00B8510E"/>
    <w:rsid w:val="00B9049A"/>
    <w:rsid w:val="00B94395"/>
    <w:rsid w:val="00B95747"/>
    <w:rsid w:val="00B97CE7"/>
    <w:rsid w:val="00BA04CD"/>
    <w:rsid w:val="00BA20E8"/>
    <w:rsid w:val="00BA3292"/>
    <w:rsid w:val="00BA5B36"/>
    <w:rsid w:val="00BA5E7C"/>
    <w:rsid w:val="00BA7C1A"/>
    <w:rsid w:val="00BB0B7F"/>
    <w:rsid w:val="00BB15AD"/>
    <w:rsid w:val="00BB1B5C"/>
    <w:rsid w:val="00BB1E1E"/>
    <w:rsid w:val="00BB26B0"/>
    <w:rsid w:val="00BB497C"/>
    <w:rsid w:val="00BB6717"/>
    <w:rsid w:val="00BC010F"/>
    <w:rsid w:val="00BC01CA"/>
    <w:rsid w:val="00BC0C75"/>
    <w:rsid w:val="00BC0D38"/>
    <w:rsid w:val="00BC131D"/>
    <w:rsid w:val="00BC1792"/>
    <w:rsid w:val="00BC60F1"/>
    <w:rsid w:val="00BC627D"/>
    <w:rsid w:val="00BC692C"/>
    <w:rsid w:val="00BC7324"/>
    <w:rsid w:val="00BD116E"/>
    <w:rsid w:val="00BD22BA"/>
    <w:rsid w:val="00BD317E"/>
    <w:rsid w:val="00BE0BEB"/>
    <w:rsid w:val="00BE2043"/>
    <w:rsid w:val="00BE2BD3"/>
    <w:rsid w:val="00BE3412"/>
    <w:rsid w:val="00BE58E3"/>
    <w:rsid w:val="00BE6C2A"/>
    <w:rsid w:val="00BE7CEF"/>
    <w:rsid w:val="00BF1CE5"/>
    <w:rsid w:val="00BF26D2"/>
    <w:rsid w:val="00BF3341"/>
    <w:rsid w:val="00BF3F22"/>
    <w:rsid w:val="00BF443E"/>
    <w:rsid w:val="00BF70CC"/>
    <w:rsid w:val="00BF70D8"/>
    <w:rsid w:val="00C00265"/>
    <w:rsid w:val="00C0238D"/>
    <w:rsid w:val="00C065E5"/>
    <w:rsid w:val="00C12F9B"/>
    <w:rsid w:val="00C139FB"/>
    <w:rsid w:val="00C14019"/>
    <w:rsid w:val="00C1465D"/>
    <w:rsid w:val="00C167DF"/>
    <w:rsid w:val="00C16D7E"/>
    <w:rsid w:val="00C1752A"/>
    <w:rsid w:val="00C224AB"/>
    <w:rsid w:val="00C237E5"/>
    <w:rsid w:val="00C24198"/>
    <w:rsid w:val="00C24C1E"/>
    <w:rsid w:val="00C31CE3"/>
    <w:rsid w:val="00C320AE"/>
    <w:rsid w:val="00C32DE2"/>
    <w:rsid w:val="00C34D09"/>
    <w:rsid w:val="00C350A0"/>
    <w:rsid w:val="00C401DD"/>
    <w:rsid w:val="00C431AB"/>
    <w:rsid w:val="00C4450B"/>
    <w:rsid w:val="00C44D6C"/>
    <w:rsid w:val="00C45C36"/>
    <w:rsid w:val="00C46CFF"/>
    <w:rsid w:val="00C46E01"/>
    <w:rsid w:val="00C47B19"/>
    <w:rsid w:val="00C523B4"/>
    <w:rsid w:val="00C5374D"/>
    <w:rsid w:val="00C53CD8"/>
    <w:rsid w:val="00C563ED"/>
    <w:rsid w:val="00C57E87"/>
    <w:rsid w:val="00C641C7"/>
    <w:rsid w:val="00C65875"/>
    <w:rsid w:val="00C717B0"/>
    <w:rsid w:val="00C719A3"/>
    <w:rsid w:val="00C71CA1"/>
    <w:rsid w:val="00C747F8"/>
    <w:rsid w:val="00C74C4C"/>
    <w:rsid w:val="00C8091C"/>
    <w:rsid w:val="00C80FC2"/>
    <w:rsid w:val="00C85087"/>
    <w:rsid w:val="00C855F3"/>
    <w:rsid w:val="00C8711A"/>
    <w:rsid w:val="00C90467"/>
    <w:rsid w:val="00C90720"/>
    <w:rsid w:val="00C91508"/>
    <w:rsid w:val="00C922DF"/>
    <w:rsid w:val="00C92CE9"/>
    <w:rsid w:val="00C936A8"/>
    <w:rsid w:val="00C95578"/>
    <w:rsid w:val="00C95D79"/>
    <w:rsid w:val="00C96CF2"/>
    <w:rsid w:val="00C97535"/>
    <w:rsid w:val="00CA209D"/>
    <w:rsid w:val="00CA2229"/>
    <w:rsid w:val="00CA4181"/>
    <w:rsid w:val="00CA5533"/>
    <w:rsid w:val="00CA65B4"/>
    <w:rsid w:val="00CA6E70"/>
    <w:rsid w:val="00CB01F6"/>
    <w:rsid w:val="00CB1A60"/>
    <w:rsid w:val="00CB1CD6"/>
    <w:rsid w:val="00CB1FFB"/>
    <w:rsid w:val="00CB3D27"/>
    <w:rsid w:val="00CB3F43"/>
    <w:rsid w:val="00CB6089"/>
    <w:rsid w:val="00CB79DD"/>
    <w:rsid w:val="00CB7C26"/>
    <w:rsid w:val="00CB7D97"/>
    <w:rsid w:val="00CC1AF0"/>
    <w:rsid w:val="00CC3796"/>
    <w:rsid w:val="00CC3FD3"/>
    <w:rsid w:val="00CC5FD9"/>
    <w:rsid w:val="00CD0194"/>
    <w:rsid w:val="00CD09FA"/>
    <w:rsid w:val="00CD35D9"/>
    <w:rsid w:val="00CD6928"/>
    <w:rsid w:val="00CE373D"/>
    <w:rsid w:val="00CE44A1"/>
    <w:rsid w:val="00CE69C8"/>
    <w:rsid w:val="00CF0DF8"/>
    <w:rsid w:val="00CF359F"/>
    <w:rsid w:val="00CF48A2"/>
    <w:rsid w:val="00D003D0"/>
    <w:rsid w:val="00D00635"/>
    <w:rsid w:val="00D00B90"/>
    <w:rsid w:val="00D00E51"/>
    <w:rsid w:val="00D04FA9"/>
    <w:rsid w:val="00D057CD"/>
    <w:rsid w:val="00D05B7D"/>
    <w:rsid w:val="00D06647"/>
    <w:rsid w:val="00D07741"/>
    <w:rsid w:val="00D110DA"/>
    <w:rsid w:val="00D11588"/>
    <w:rsid w:val="00D121F0"/>
    <w:rsid w:val="00D124AF"/>
    <w:rsid w:val="00D1331A"/>
    <w:rsid w:val="00D13B7C"/>
    <w:rsid w:val="00D13DF8"/>
    <w:rsid w:val="00D15426"/>
    <w:rsid w:val="00D15BDD"/>
    <w:rsid w:val="00D16820"/>
    <w:rsid w:val="00D17AF6"/>
    <w:rsid w:val="00D20AF6"/>
    <w:rsid w:val="00D26F43"/>
    <w:rsid w:val="00D275C8"/>
    <w:rsid w:val="00D27E32"/>
    <w:rsid w:val="00D301F6"/>
    <w:rsid w:val="00D30206"/>
    <w:rsid w:val="00D32B39"/>
    <w:rsid w:val="00D34E49"/>
    <w:rsid w:val="00D366FF"/>
    <w:rsid w:val="00D375BC"/>
    <w:rsid w:val="00D41F6D"/>
    <w:rsid w:val="00D44684"/>
    <w:rsid w:val="00D454ED"/>
    <w:rsid w:val="00D458A5"/>
    <w:rsid w:val="00D47B2D"/>
    <w:rsid w:val="00D501AA"/>
    <w:rsid w:val="00D504B8"/>
    <w:rsid w:val="00D5076B"/>
    <w:rsid w:val="00D510C3"/>
    <w:rsid w:val="00D51213"/>
    <w:rsid w:val="00D518B2"/>
    <w:rsid w:val="00D518C0"/>
    <w:rsid w:val="00D51CF4"/>
    <w:rsid w:val="00D5443A"/>
    <w:rsid w:val="00D60289"/>
    <w:rsid w:val="00D60427"/>
    <w:rsid w:val="00D628DB"/>
    <w:rsid w:val="00D64223"/>
    <w:rsid w:val="00D653D7"/>
    <w:rsid w:val="00D674DD"/>
    <w:rsid w:val="00D67951"/>
    <w:rsid w:val="00D704D9"/>
    <w:rsid w:val="00D7202F"/>
    <w:rsid w:val="00D73451"/>
    <w:rsid w:val="00D73834"/>
    <w:rsid w:val="00D73E99"/>
    <w:rsid w:val="00D74F23"/>
    <w:rsid w:val="00D775BA"/>
    <w:rsid w:val="00D811A8"/>
    <w:rsid w:val="00D8144E"/>
    <w:rsid w:val="00D8203E"/>
    <w:rsid w:val="00D83CD0"/>
    <w:rsid w:val="00D86D4A"/>
    <w:rsid w:val="00D8772D"/>
    <w:rsid w:val="00D90A5D"/>
    <w:rsid w:val="00D90D80"/>
    <w:rsid w:val="00D916CD"/>
    <w:rsid w:val="00D918FA"/>
    <w:rsid w:val="00D93E78"/>
    <w:rsid w:val="00D964CE"/>
    <w:rsid w:val="00DA1E16"/>
    <w:rsid w:val="00DA66C8"/>
    <w:rsid w:val="00DB12BD"/>
    <w:rsid w:val="00DB1C3D"/>
    <w:rsid w:val="00DB3559"/>
    <w:rsid w:val="00DB3ABF"/>
    <w:rsid w:val="00DB3B93"/>
    <w:rsid w:val="00DB3F13"/>
    <w:rsid w:val="00DB69C2"/>
    <w:rsid w:val="00DB7D00"/>
    <w:rsid w:val="00DC0B22"/>
    <w:rsid w:val="00DC0E41"/>
    <w:rsid w:val="00DC1756"/>
    <w:rsid w:val="00DC23A7"/>
    <w:rsid w:val="00DC31B7"/>
    <w:rsid w:val="00DC412A"/>
    <w:rsid w:val="00DC4DCF"/>
    <w:rsid w:val="00DC580E"/>
    <w:rsid w:val="00DC6173"/>
    <w:rsid w:val="00DD06CF"/>
    <w:rsid w:val="00DD09D0"/>
    <w:rsid w:val="00DD1234"/>
    <w:rsid w:val="00DD2297"/>
    <w:rsid w:val="00DD24C5"/>
    <w:rsid w:val="00DE04AB"/>
    <w:rsid w:val="00DE2F5A"/>
    <w:rsid w:val="00DE304E"/>
    <w:rsid w:val="00DE4AB7"/>
    <w:rsid w:val="00DE4BAF"/>
    <w:rsid w:val="00DE5066"/>
    <w:rsid w:val="00DE595F"/>
    <w:rsid w:val="00DE5D6A"/>
    <w:rsid w:val="00DE5E32"/>
    <w:rsid w:val="00DE618C"/>
    <w:rsid w:val="00DE6DFD"/>
    <w:rsid w:val="00DE747A"/>
    <w:rsid w:val="00DE7731"/>
    <w:rsid w:val="00DE7C49"/>
    <w:rsid w:val="00DF0E39"/>
    <w:rsid w:val="00DF1BDE"/>
    <w:rsid w:val="00DF242F"/>
    <w:rsid w:val="00DF273D"/>
    <w:rsid w:val="00DF2D6A"/>
    <w:rsid w:val="00DF2F6D"/>
    <w:rsid w:val="00DF514F"/>
    <w:rsid w:val="00DF673E"/>
    <w:rsid w:val="00E01413"/>
    <w:rsid w:val="00E02E21"/>
    <w:rsid w:val="00E060F2"/>
    <w:rsid w:val="00E10949"/>
    <w:rsid w:val="00E11693"/>
    <w:rsid w:val="00E1170E"/>
    <w:rsid w:val="00E12695"/>
    <w:rsid w:val="00E12BCC"/>
    <w:rsid w:val="00E14A16"/>
    <w:rsid w:val="00E15C48"/>
    <w:rsid w:val="00E166EB"/>
    <w:rsid w:val="00E179EE"/>
    <w:rsid w:val="00E17DA1"/>
    <w:rsid w:val="00E2032D"/>
    <w:rsid w:val="00E21D8E"/>
    <w:rsid w:val="00E2231B"/>
    <w:rsid w:val="00E2297C"/>
    <w:rsid w:val="00E22C63"/>
    <w:rsid w:val="00E23450"/>
    <w:rsid w:val="00E23857"/>
    <w:rsid w:val="00E257DE"/>
    <w:rsid w:val="00E26156"/>
    <w:rsid w:val="00E26511"/>
    <w:rsid w:val="00E346CE"/>
    <w:rsid w:val="00E35350"/>
    <w:rsid w:val="00E37722"/>
    <w:rsid w:val="00E37DFC"/>
    <w:rsid w:val="00E40B17"/>
    <w:rsid w:val="00E419F2"/>
    <w:rsid w:val="00E42FA9"/>
    <w:rsid w:val="00E43BB2"/>
    <w:rsid w:val="00E45088"/>
    <w:rsid w:val="00E469BC"/>
    <w:rsid w:val="00E46E14"/>
    <w:rsid w:val="00E476C3"/>
    <w:rsid w:val="00E47B91"/>
    <w:rsid w:val="00E47BAC"/>
    <w:rsid w:val="00E51420"/>
    <w:rsid w:val="00E526A3"/>
    <w:rsid w:val="00E55FB5"/>
    <w:rsid w:val="00E56A15"/>
    <w:rsid w:val="00E56C9B"/>
    <w:rsid w:val="00E572A1"/>
    <w:rsid w:val="00E5730C"/>
    <w:rsid w:val="00E61F79"/>
    <w:rsid w:val="00E62040"/>
    <w:rsid w:val="00E63E95"/>
    <w:rsid w:val="00E64330"/>
    <w:rsid w:val="00E643A4"/>
    <w:rsid w:val="00E65736"/>
    <w:rsid w:val="00E6666C"/>
    <w:rsid w:val="00E710F3"/>
    <w:rsid w:val="00E721B9"/>
    <w:rsid w:val="00E7399C"/>
    <w:rsid w:val="00E73E47"/>
    <w:rsid w:val="00E76332"/>
    <w:rsid w:val="00E804BE"/>
    <w:rsid w:val="00E81AE7"/>
    <w:rsid w:val="00E823FE"/>
    <w:rsid w:val="00E83144"/>
    <w:rsid w:val="00E83259"/>
    <w:rsid w:val="00E84ACA"/>
    <w:rsid w:val="00E8633C"/>
    <w:rsid w:val="00E90302"/>
    <w:rsid w:val="00E91B91"/>
    <w:rsid w:val="00E93682"/>
    <w:rsid w:val="00E9425A"/>
    <w:rsid w:val="00E946B1"/>
    <w:rsid w:val="00E95BBF"/>
    <w:rsid w:val="00E969BB"/>
    <w:rsid w:val="00E97455"/>
    <w:rsid w:val="00E976E2"/>
    <w:rsid w:val="00EA033B"/>
    <w:rsid w:val="00EA09DF"/>
    <w:rsid w:val="00EA13A4"/>
    <w:rsid w:val="00EA316B"/>
    <w:rsid w:val="00EA5A71"/>
    <w:rsid w:val="00EA6C59"/>
    <w:rsid w:val="00EA7C73"/>
    <w:rsid w:val="00EB0170"/>
    <w:rsid w:val="00EB17CC"/>
    <w:rsid w:val="00EB1C6E"/>
    <w:rsid w:val="00EB35CC"/>
    <w:rsid w:val="00EB415F"/>
    <w:rsid w:val="00EB4E35"/>
    <w:rsid w:val="00EC1098"/>
    <w:rsid w:val="00EC112C"/>
    <w:rsid w:val="00EC1463"/>
    <w:rsid w:val="00EC1AC5"/>
    <w:rsid w:val="00EC1BE6"/>
    <w:rsid w:val="00EC67BA"/>
    <w:rsid w:val="00ED08C6"/>
    <w:rsid w:val="00ED1F94"/>
    <w:rsid w:val="00ED2DC6"/>
    <w:rsid w:val="00ED2F2A"/>
    <w:rsid w:val="00ED40F3"/>
    <w:rsid w:val="00ED4C37"/>
    <w:rsid w:val="00ED6582"/>
    <w:rsid w:val="00ED699D"/>
    <w:rsid w:val="00ED79DA"/>
    <w:rsid w:val="00ED7AE0"/>
    <w:rsid w:val="00EE29F6"/>
    <w:rsid w:val="00EE49C0"/>
    <w:rsid w:val="00EE4D2E"/>
    <w:rsid w:val="00EE51EB"/>
    <w:rsid w:val="00EE5329"/>
    <w:rsid w:val="00EF08DA"/>
    <w:rsid w:val="00EF0CFC"/>
    <w:rsid w:val="00EF1E5D"/>
    <w:rsid w:val="00EF1E8E"/>
    <w:rsid w:val="00EF2845"/>
    <w:rsid w:val="00EF2ACE"/>
    <w:rsid w:val="00EF4A82"/>
    <w:rsid w:val="00EF4C4F"/>
    <w:rsid w:val="00F1067F"/>
    <w:rsid w:val="00F11F3C"/>
    <w:rsid w:val="00F14AAB"/>
    <w:rsid w:val="00F213E5"/>
    <w:rsid w:val="00F2573D"/>
    <w:rsid w:val="00F26F76"/>
    <w:rsid w:val="00F31697"/>
    <w:rsid w:val="00F32D6D"/>
    <w:rsid w:val="00F34AB2"/>
    <w:rsid w:val="00F40C69"/>
    <w:rsid w:val="00F4138A"/>
    <w:rsid w:val="00F431DB"/>
    <w:rsid w:val="00F50196"/>
    <w:rsid w:val="00F550CE"/>
    <w:rsid w:val="00F560ED"/>
    <w:rsid w:val="00F61367"/>
    <w:rsid w:val="00F62199"/>
    <w:rsid w:val="00F6332B"/>
    <w:rsid w:val="00F63542"/>
    <w:rsid w:val="00F64674"/>
    <w:rsid w:val="00F6547E"/>
    <w:rsid w:val="00F65521"/>
    <w:rsid w:val="00F65638"/>
    <w:rsid w:val="00F67D68"/>
    <w:rsid w:val="00F7150E"/>
    <w:rsid w:val="00F71D81"/>
    <w:rsid w:val="00F722E7"/>
    <w:rsid w:val="00F7382B"/>
    <w:rsid w:val="00F73A59"/>
    <w:rsid w:val="00F75218"/>
    <w:rsid w:val="00F76BE0"/>
    <w:rsid w:val="00F76DD7"/>
    <w:rsid w:val="00F777B6"/>
    <w:rsid w:val="00F82CFA"/>
    <w:rsid w:val="00F83B2B"/>
    <w:rsid w:val="00F915D5"/>
    <w:rsid w:val="00F91C15"/>
    <w:rsid w:val="00F93F28"/>
    <w:rsid w:val="00F95197"/>
    <w:rsid w:val="00F95D2E"/>
    <w:rsid w:val="00FA0332"/>
    <w:rsid w:val="00FA06FC"/>
    <w:rsid w:val="00FA1102"/>
    <w:rsid w:val="00FA185C"/>
    <w:rsid w:val="00FA43FF"/>
    <w:rsid w:val="00FA6C5C"/>
    <w:rsid w:val="00FB0D52"/>
    <w:rsid w:val="00FB2299"/>
    <w:rsid w:val="00FB2493"/>
    <w:rsid w:val="00FB5443"/>
    <w:rsid w:val="00FB5E0B"/>
    <w:rsid w:val="00FB6280"/>
    <w:rsid w:val="00FB635E"/>
    <w:rsid w:val="00FC0C49"/>
    <w:rsid w:val="00FC1262"/>
    <w:rsid w:val="00FC219C"/>
    <w:rsid w:val="00FC4469"/>
    <w:rsid w:val="00FC4F1F"/>
    <w:rsid w:val="00FC57FA"/>
    <w:rsid w:val="00FC6619"/>
    <w:rsid w:val="00FC7644"/>
    <w:rsid w:val="00FD0FFC"/>
    <w:rsid w:val="00FD103E"/>
    <w:rsid w:val="00FD107B"/>
    <w:rsid w:val="00FD2207"/>
    <w:rsid w:val="00FD3B4B"/>
    <w:rsid w:val="00FD4392"/>
    <w:rsid w:val="00FD46BC"/>
    <w:rsid w:val="00FD48D4"/>
    <w:rsid w:val="00FD5DBF"/>
    <w:rsid w:val="00FD7BA3"/>
    <w:rsid w:val="00FE0C6D"/>
    <w:rsid w:val="00FE0FEB"/>
    <w:rsid w:val="00FE112E"/>
    <w:rsid w:val="00FE1586"/>
    <w:rsid w:val="00FE1F86"/>
    <w:rsid w:val="00FE38B1"/>
    <w:rsid w:val="00FE4CC3"/>
    <w:rsid w:val="00FE6926"/>
    <w:rsid w:val="00FF14EE"/>
    <w:rsid w:val="00FF33F2"/>
    <w:rsid w:val="00FF3D68"/>
    <w:rsid w:val="00FF4284"/>
    <w:rsid w:val="00FF5289"/>
    <w:rsid w:val="00FF5E35"/>
    <w:rsid w:val="00FF6F23"/>
    <w:rsid w:val="3E75729D"/>
    <w:rsid w:val="709ACE7E"/>
    <w:rsid w:val="7647A6C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E8547A"/>
  <w15:chartTrackingRefBased/>
  <w15:docId w15:val="{1E196753-B9D0-4F73-8F21-18CBE503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142"/>
    <w:pPr>
      <w:spacing w:line="270" w:lineRule="atLeast"/>
    </w:pPr>
    <w:rPr>
      <w:sz w:val="21"/>
      <w:lang w:val="en-GB"/>
    </w:rPr>
  </w:style>
  <w:style w:type="paragraph" w:styleId="Heading1">
    <w:name w:val="heading 1"/>
    <w:aliases w:val="H1"/>
    <w:basedOn w:val="Normal"/>
    <w:next w:val="Normal"/>
    <w:link w:val="Heading1Char"/>
    <w:uiPriority w:val="3"/>
    <w:qFormat/>
    <w:rsid w:val="00F63542"/>
    <w:pPr>
      <w:keepNext/>
      <w:keepLines/>
      <w:numPr>
        <w:numId w:val="6"/>
      </w:numPr>
      <w:spacing w:before="270" w:after="270"/>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numPr>
        <w:ilvl w:val="1"/>
      </w:numPr>
      <w:spacing w:after="0"/>
      <w:outlineLvl w:val="1"/>
    </w:pPr>
    <w:rPr>
      <w:sz w:val="24"/>
    </w:rPr>
  </w:style>
  <w:style w:type="paragraph" w:styleId="Heading3">
    <w:name w:val="heading 3"/>
    <w:aliases w:val="H3"/>
    <w:basedOn w:val="Heading1"/>
    <w:next w:val="Normal"/>
    <w:link w:val="Heading3Char"/>
    <w:uiPriority w:val="3"/>
    <w:qFormat/>
    <w:rsid w:val="001E6468"/>
    <w:pPr>
      <w:numPr>
        <w:ilvl w:val="2"/>
      </w:num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paragraph" w:styleId="Heading5">
    <w:name w:val="heading 5"/>
    <w:basedOn w:val="Normal"/>
    <w:next w:val="Normal"/>
    <w:link w:val="Heading5Char"/>
    <w:uiPriority w:val="9"/>
    <w:semiHidden/>
    <w:unhideWhenUsed/>
    <w:rsid w:val="00070142"/>
    <w:pPr>
      <w:keepNext/>
      <w:keepLines/>
      <w:spacing w:before="80" w:after="40"/>
      <w:outlineLvl w:val="4"/>
    </w:pPr>
    <w:rPr>
      <w:rFonts w:eastAsiaTheme="majorEastAsia" w:cstheme="majorBidi"/>
      <w:color w:val="1188A9" w:themeColor="accent1" w:themeShade="BF"/>
    </w:rPr>
  </w:style>
  <w:style w:type="paragraph" w:styleId="Heading6">
    <w:name w:val="heading 6"/>
    <w:basedOn w:val="Normal"/>
    <w:next w:val="Normal"/>
    <w:link w:val="Heading6Char"/>
    <w:uiPriority w:val="9"/>
    <w:semiHidden/>
    <w:unhideWhenUsed/>
    <w:qFormat/>
    <w:rsid w:val="000701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1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1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1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F6354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qFormat/>
    <w:rsid w:val="005B4F41"/>
    <w:rPr>
      <w:rFonts w:asciiTheme="majorHAnsi" w:hAnsiTheme="majorHAnsi"/>
      <w:b/>
      <w:bCs/>
    </w:rPr>
  </w:style>
  <w:style w:type="character" w:styleId="Hyperlink">
    <w:name w:val="Hyperlink"/>
    <w:basedOn w:val="DefaultParagraphFont"/>
    <w:uiPriority w:val="99"/>
    <w:unhideWhenUsed/>
    <w:rsid w:val="005B4F41"/>
    <w:rPr>
      <w:color w:val="008FCC"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numPr>
        <w:numId w:val="0"/>
      </w:numPr>
      <w:spacing w:befor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character" w:customStyle="1" w:styleId="Heading5Char">
    <w:name w:val="Heading 5 Char"/>
    <w:basedOn w:val="DefaultParagraphFont"/>
    <w:link w:val="Heading5"/>
    <w:uiPriority w:val="9"/>
    <w:semiHidden/>
    <w:rsid w:val="00070142"/>
    <w:rPr>
      <w:rFonts w:eastAsiaTheme="majorEastAsia" w:cstheme="majorBidi"/>
      <w:color w:val="1188A9" w:themeColor="accent1" w:themeShade="BF"/>
      <w:sz w:val="21"/>
      <w:lang w:val="en-GB"/>
    </w:rPr>
  </w:style>
  <w:style w:type="character" w:customStyle="1" w:styleId="Heading6Char">
    <w:name w:val="Heading 6 Char"/>
    <w:basedOn w:val="DefaultParagraphFont"/>
    <w:link w:val="Heading6"/>
    <w:uiPriority w:val="9"/>
    <w:semiHidden/>
    <w:rsid w:val="00070142"/>
    <w:rPr>
      <w:rFonts w:eastAsiaTheme="majorEastAsia" w:cstheme="majorBidi"/>
      <w:i/>
      <w:iCs/>
      <w:color w:val="595959" w:themeColor="text1" w:themeTint="A6"/>
      <w:sz w:val="21"/>
      <w:lang w:val="en-GB"/>
    </w:rPr>
  </w:style>
  <w:style w:type="character" w:customStyle="1" w:styleId="Heading7Char">
    <w:name w:val="Heading 7 Char"/>
    <w:basedOn w:val="DefaultParagraphFont"/>
    <w:link w:val="Heading7"/>
    <w:uiPriority w:val="9"/>
    <w:semiHidden/>
    <w:rsid w:val="00070142"/>
    <w:rPr>
      <w:rFonts w:eastAsiaTheme="majorEastAsia" w:cstheme="majorBidi"/>
      <w:color w:val="595959" w:themeColor="text1" w:themeTint="A6"/>
      <w:sz w:val="21"/>
      <w:lang w:val="en-GB"/>
    </w:rPr>
  </w:style>
  <w:style w:type="character" w:customStyle="1" w:styleId="Heading8Char">
    <w:name w:val="Heading 8 Char"/>
    <w:basedOn w:val="DefaultParagraphFont"/>
    <w:link w:val="Heading8"/>
    <w:uiPriority w:val="9"/>
    <w:semiHidden/>
    <w:rsid w:val="00070142"/>
    <w:rPr>
      <w:rFonts w:eastAsiaTheme="majorEastAsia" w:cstheme="majorBidi"/>
      <w:i/>
      <w:iCs/>
      <w:color w:val="272727" w:themeColor="text1" w:themeTint="D8"/>
      <w:sz w:val="21"/>
      <w:lang w:val="en-GB"/>
    </w:rPr>
  </w:style>
  <w:style w:type="character" w:customStyle="1" w:styleId="Heading9Char">
    <w:name w:val="Heading 9 Char"/>
    <w:basedOn w:val="DefaultParagraphFont"/>
    <w:link w:val="Heading9"/>
    <w:uiPriority w:val="9"/>
    <w:semiHidden/>
    <w:rsid w:val="00070142"/>
    <w:rPr>
      <w:rFonts w:eastAsiaTheme="majorEastAsia" w:cstheme="majorBidi"/>
      <w:color w:val="272727" w:themeColor="text1" w:themeTint="D8"/>
      <w:sz w:val="21"/>
      <w:lang w:val="en-GB"/>
    </w:rPr>
  </w:style>
  <w:style w:type="paragraph" w:styleId="Subtitle">
    <w:name w:val="Subtitle"/>
    <w:basedOn w:val="Normal"/>
    <w:next w:val="Normal"/>
    <w:link w:val="SubtitleChar"/>
    <w:uiPriority w:val="11"/>
    <w:rsid w:val="0007014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14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rsid w:val="0007014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0142"/>
    <w:rPr>
      <w:i/>
      <w:iCs/>
      <w:color w:val="404040" w:themeColor="text1" w:themeTint="BF"/>
      <w:sz w:val="21"/>
      <w:lang w:val="en-GB"/>
    </w:rPr>
  </w:style>
  <w:style w:type="character" w:styleId="IntenseEmphasis">
    <w:name w:val="Intense Emphasis"/>
    <w:basedOn w:val="DefaultParagraphFont"/>
    <w:uiPriority w:val="21"/>
    <w:rsid w:val="00070142"/>
    <w:rPr>
      <w:i/>
      <w:iCs/>
      <w:color w:val="1188A9" w:themeColor="accent1" w:themeShade="BF"/>
    </w:rPr>
  </w:style>
  <w:style w:type="paragraph" w:styleId="IntenseQuote">
    <w:name w:val="Intense Quote"/>
    <w:basedOn w:val="Normal"/>
    <w:next w:val="Normal"/>
    <w:link w:val="IntenseQuoteChar"/>
    <w:uiPriority w:val="30"/>
    <w:rsid w:val="00070142"/>
    <w:pPr>
      <w:pBdr>
        <w:top w:val="single" w:sz="4" w:space="10" w:color="1188A9" w:themeColor="accent1" w:themeShade="BF"/>
        <w:bottom w:val="single" w:sz="4" w:space="10" w:color="1188A9" w:themeColor="accent1" w:themeShade="BF"/>
      </w:pBdr>
      <w:spacing w:before="360" w:after="360"/>
      <w:ind w:left="864" w:right="864"/>
      <w:jc w:val="center"/>
    </w:pPr>
    <w:rPr>
      <w:i/>
      <w:iCs/>
      <w:color w:val="1188A9" w:themeColor="accent1" w:themeShade="BF"/>
    </w:rPr>
  </w:style>
  <w:style w:type="character" w:customStyle="1" w:styleId="IntenseQuoteChar">
    <w:name w:val="Intense Quote Char"/>
    <w:basedOn w:val="DefaultParagraphFont"/>
    <w:link w:val="IntenseQuote"/>
    <w:uiPriority w:val="30"/>
    <w:rsid w:val="00070142"/>
    <w:rPr>
      <w:i/>
      <w:iCs/>
      <w:color w:val="1188A9" w:themeColor="accent1" w:themeShade="BF"/>
      <w:sz w:val="21"/>
      <w:lang w:val="en-GB"/>
    </w:rPr>
  </w:style>
  <w:style w:type="character" w:styleId="IntenseReference">
    <w:name w:val="Intense Reference"/>
    <w:basedOn w:val="DefaultParagraphFont"/>
    <w:uiPriority w:val="32"/>
    <w:rsid w:val="00070142"/>
    <w:rPr>
      <w:b/>
      <w:bCs/>
      <w:smallCaps/>
      <w:color w:val="1188A9" w:themeColor="accent1" w:themeShade="BF"/>
      <w:spacing w:val="5"/>
    </w:rPr>
  </w:style>
  <w:style w:type="paragraph" w:styleId="FootnoteText">
    <w:name w:val="footnote text"/>
    <w:basedOn w:val="Normal"/>
    <w:link w:val="FootnoteTextChar"/>
    <w:uiPriority w:val="99"/>
    <w:semiHidden/>
    <w:unhideWhenUsed/>
    <w:rsid w:val="005D5ADB"/>
    <w:pPr>
      <w:spacing w:line="240" w:lineRule="auto"/>
    </w:pPr>
    <w:rPr>
      <w:sz w:val="20"/>
    </w:rPr>
  </w:style>
  <w:style w:type="character" w:customStyle="1" w:styleId="FootnoteTextChar">
    <w:name w:val="Footnote Text Char"/>
    <w:basedOn w:val="DefaultParagraphFont"/>
    <w:link w:val="FootnoteText"/>
    <w:uiPriority w:val="99"/>
    <w:semiHidden/>
    <w:rsid w:val="005D5ADB"/>
    <w:rPr>
      <w:lang w:val="en-GB"/>
    </w:rPr>
  </w:style>
  <w:style w:type="character" w:styleId="FootnoteReference">
    <w:name w:val="footnote reference"/>
    <w:basedOn w:val="DefaultParagraphFont"/>
    <w:uiPriority w:val="99"/>
    <w:semiHidden/>
    <w:unhideWhenUsed/>
    <w:rsid w:val="005D5ADB"/>
    <w:rPr>
      <w:vertAlign w:val="superscript"/>
    </w:rPr>
  </w:style>
  <w:style w:type="paragraph" w:customStyle="1" w:styleId="Default">
    <w:name w:val="Default"/>
    <w:rsid w:val="005D5ADB"/>
    <w:pPr>
      <w:autoSpaceDE w:val="0"/>
      <w:autoSpaceDN w:val="0"/>
      <w:adjustRightInd w:val="0"/>
      <w:spacing w:line="240" w:lineRule="auto"/>
    </w:pPr>
    <w:rPr>
      <w:rFonts w:ascii="Calibri" w:hAnsi="Calibri" w:cs="Calibri"/>
      <w:color w:val="000000"/>
      <w:sz w:val="24"/>
      <w:szCs w:val="24"/>
    </w:rPr>
  </w:style>
  <w:style w:type="paragraph" w:styleId="Revision">
    <w:name w:val="Revision"/>
    <w:hidden/>
    <w:uiPriority w:val="99"/>
    <w:semiHidden/>
    <w:rsid w:val="00410CD9"/>
    <w:pPr>
      <w:spacing w:line="240" w:lineRule="auto"/>
    </w:pPr>
    <w:rPr>
      <w:sz w:val="21"/>
      <w:lang w:val="en-GB"/>
    </w:rPr>
  </w:style>
  <w:style w:type="character" w:styleId="CommentReference">
    <w:name w:val="annotation reference"/>
    <w:basedOn w:val="DefaultParagraphFont"/>
    <w:uiPriority w:val="99"/>
    <w:semiHidden/>
    <w:unhideWhenUsed/>
    <w:rsid w:val="00410CD9"/>
    <w:rPr>
      <w:sz w:val="16"/>
      <w:szCs w:val="16"/>
    </w:rPr>
  </w:style>
  <w:style w:type="paragraph" w:styleId="CommentText">
    <w:name w:val="annotation text"/>
    <w:basedOn w:val="Normal"/>
    <w:link w:val="CommentTextChar"/>
    <w:uiPriority w:val="99"/>
    <w:unhideWhenUsed/>
    <w:rsid w:val="00410CD9"/>
    <w:pPr>
      <w:spacing w:line="240" w:lineRule="auto"/>
    </w:pPr>
    <w:rPr>
      <w:sz w:val="20"/>
    </w:rPr>
  </w:style>
  <w:style w:type="character" w:customStyle="1" w:styleId="CommentTextChar">
    <w:name w:val="Comment Text Char"/>
    <w:basedOn w:val="DefaultParagraphFont"/>
    <w:link w:val="CommentText"/>
    <w:uiPriority w:val="99"/>
    <w:rsid w:val="00410CD9"/>
    <w:rPr>
      <w:lang w:val="en-GB"/>
    </w:rPr>
  </w:style>
  <w:style w:type="paragraph" w:styleId="CommentSubject">
    <w:name w:val="annotation subject"/>
    <w:basedOn w:val="CommentText"/>
    <w:next w:val="CommentText"/>
    <w:link w:val="CommentSubjectChar"/>
    <w:uiPriority w:val="99"/>
    <w:semiHidden/>
    <w:unhideWhenUsed/>
    <w:rsid w:val="00410CD9"/>
    <w:rPr>
      <w:b/>
      <w:bCs/>
    </w:rPr>
  </w:style>
  <w:style w:type="character" w:customStyle="1" w:styleId="CommentSubjectChar">
    <w:name w:val="Comment Subject Char"/>
    <w:basedOn w:val="CommentTextChar"/>
    <w:link w:val="CommentSubject"/>
    <w:uiPriority w:val="99"/>
    <w:semiHidden/>
    <w:rsid w:val="00410CD9"/>
    <w:rPr>
      <w:b/>
      <w:bCs/>
      <w:lang w:val="en-GB"/>
    </w:rPr>
  </w:style>
  <w:style w:type="character" w:styleId="Mention">
    <w:name w:val="Mention"/>
    <w:basedOn w:val="DefaultParagraphFont"/>
    <w:uiPriority w:val="99"/>
    <w:unhideWhenUsed/>
    <w:rsid w:val="002B54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ugandatenders@snv.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SNVWord">
      <a:dk1>
        <a:srgbClr val="000000"/>
      </a:dk1>
      <a:lt1>
        <a:srgbClr val="FFFFFF"/>
      </a:lt1>
      <a:dk2>
        <a:srgbClr val="375380"/>
      </a:dk2>
      <a:lt2>
        <a:srgbClr val="EFF8FE"/>
      </a:lt2>
      <a:accent1>
        <a:srgbClr val="17B7E3"/>
      </a:accent1>
      <a:accent2>
        <a:srgbClr val="008FCC"/>
      </a:accent2>
      <a:accent3>
        <a:srgbClr val="FFCC66"/>
      </a:accent3>
      <a:accent4>
        <a:srgbClr val="E8777B"/>
      </a:accent4>
      <a:accent5>
        <a:srgbClr val="97C9AA"/>
      </a:accent5>
      <a:accent6>
        <a:srgbClr val="F6E8D7"/>
      </a:accent6>
      <a:hlink>
        <a:srgbClr val="008FCC"/>
      </a:hlink>
      <a:folHlink>
        <a:srgbClr val="008FCC"/>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c0ed135a-4a4b-4664-b919-354e05a863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A586CDD05DAA429382CADA08215026" ma:contentTypeVersion="14" ma:contentTypeDescription="Create a new document." ma:contentTypeScope="" ma:versionID="91c32d7d4c7ca5f531aa9a4a6fb28fb4">
  <xsd:schema xmlns:xsd="http://www.w3.org/2001/XMLSchema" xmlns:xs="http://www.w3.org/2001/XMLSchema" xmlns:p="http://schemas.microsoft.com/office/2006/metadata/properties" xmlns:ns2="c0ed135a-4a4b-4664-b919-354e05a863d7" xmlns:ns3="e387ade4-6730-4aab-9d7a-b895e19528e3" targetNamespace="http://schemas.microsoft.com/office/2006/metadata/properties" ma:root="true" ma:fieldsID="0ed853c73fd0e224ce6d4ebb7d9f4ace" ns2:_="" ns3:_="">
    <xsd:import namespace="c0ed135a-4a4b-4664-b919-354e05a863d7"/>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ed135a-4a4b-4664-b919-354e05a86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5f79ef-2a5e-48b5-bd2e-a0b64f55837a}" ma:internalName="TaxCatchAll" ma:showField="CatchAllData" ma:web="219852b0-7a7e-41a8-98f6-a4d1651bc7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d7329dd-438a-4558-bb02-8c32828ba005"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2.xml><?xml version="1.0" encoding="utf-8"?>
<ds:datastoreItem xmlns:ds="http://schemas.openxmlformats.org/officeDocument/2006/customXml" ds:itemID="{A6A8DDF6-B456-4A93-8C68-8F4E6FBD3849}">
  <ds:schemaRefs>
    <ds:schemaRef ds:uri="http://schemas.microsoft.com/office/2006/metadata/properties"/>
    <ds:schemaRef ds:uri="http://schemas.microsoft.com/office/infopath/2007/PartnerControls"/>
    <ds:schemaRef ds:uri="e387ade4-6730-4aab-9d7a-b895e19528e3"/>
    <ds:schemaRef ds:uri="c0ed135a-4a4b-4664-b919-354e05a863d7"/>
  </ds:schemaRefs>
</ds:datastoreItem>
</file>

<file path=customXml/itemProps3.xml><?xml version="1.0" encoding="utf-8"?>
<ds:datastoreItem xmlns:ds="http://schemas.openxmlformats.org/officeDocument/2006/customXml" ds:itemID="{9B246371-D0B3-4DB5-91C8-2E7C1E8C5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ed135a-4a4b-4664-b919-354e05a863d7"/>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D6A0E-153A-4B8A-8464-AB4ABB243488}">
  <ds:schemaRefs>
    <ds:schemaRef ds:uri="Microsoft.SharePoint.Taxonomy.ContentTypeSync"/>
  </ds:schemaRefs>
</ds:datastoreItem>
</file>

<file path=customXml/itemProps5.xml><?xml version="1.0" encoding="utf-8"?>
<ds:datastoreItem xmlns:ds="http://schemas.openxmlformats.org/officeDocument/2006/customXml" ds:itemID="{CFA7C9B3-EB0A-4E7C-AB89-6BFC6C986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15</Pages>
  <Words>9714</Words>
  <Characters>53721</Characters>
  <Application>Microsoft Office Word</Application>
  <DocSecurity>0</DocSecurity>
  <Lines>2827</Lines>
  <Paragraphs>1982</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61453</CharactersWithSpaces>
  <SharedDoc>false</SharedDoc>
  <HLinks>
    <vt:vector size="24" baseType="variant">
      <vt:variant>
        <vt:i4>6488139</vt:i4>
      </vt:variant>
      <vt:variant>
        <vt:i4>0</vt:i4>
      </vt:variant>
      <vt:variant>
        <vt:i4>0</vt:i4>
      </vt:variant>
      <vt:variant>
        <vt:i4>5</vt:i4>
      </vt:variant>
      <vt:variant>
        <vt:lpwstr>mailto:tenders@snv.org</vt:lpwstr>
      </vt:variant>
      <vt:variant>
        <vt:lpwstr/>
      </vt:variant>
      <vt:variant>
        <vt:i4>6619218</vt:i4>
      </vt:variant>
      <vt:variant>
        <vt:i4>6</vt:i4>
      </vt:variant>
      <vt:variant>
        <vt:i4>0</vt:i4>
      </vt:variant>
      <vt:variant>
        <vt:i4>5</vt:i4>
      </vt:variant>
      <vt:variant>
        <vt:lpwstr>mailto:lbuule@snv.org</vt:lpwstr>
      </vt:variant>
      <vt:variant>
        <vt:lpwstr/>
      </vt:variant>
      <vt:variant>
        <vt:i4>6619218</vt:i4>
      </vt:variant>
      <vt:variant>
        <vt:i4>3</vt:i4>
      </vt:variant>
      <vt:variant>
        <vt:i4>0</vt:i4>
      </vt:variant>
      <vt:variant>
        <vt:i4>5</vt:i4>
      </vt:variant>
      <vt:variant>
        <vt:lpwstr>mailto:lbuule@snv.org</vt:lpwstr>
      </vt:variant>
      <vt:variant>
        <vt:lpwstr/>
      </vt:variant>
      <vt:variant>
        <vt:i4>6619218</vt:i4>
      </vt:variant>
      <vt:variant>
        <vt:i4>0</vt:i4>
      </vt:variant>
      <vt:variant>
        <vt:i4>0</vt:i4>
      </vt:variant>
      <vt:variant>
        <vt:i4>5</vt:i4>
      </vt:variant>
      <vt:variant>
        <vt:lpwstr>mailto:lbuule@snv.org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Alowo, Monica</dc:creator>
  <cp:keywords/>
  <dc:description/>
  <cp:lastModifiedBy>Kyosiimire, Evelyn</cp:lastModifiedBy>
  <cp:revision>42</cp:revision>
  <cp:lastPrinted>2026-08-12T10:12:00Z</cp:lastPrinted>
  <dcterms:created xsi:type="dcterms:W3CDTF">2026-08-17T08:07:00Z</dcterms:created>
  <dcterms:modified xsi:type="dcterms:W3CDTF">2026-08-19T11:14:00Z</dcterms:modified>
</cp:coreProperties>
</file>